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PlainTable31"/>
        <w:tblW w:w="9498" w:type="dxa"/>
        <w:tblLayout w:type="fixed"/>
        <w:tblLook w:val="0600" w:firstRow="0" w:lastRow="0" w:firstColumn="0" w:lastColumn="0" w:noHBand="1" w:noVBand="1"/>
      </w:tblPr>
      <w:tblGrid>
        <w:gridCol w:w="4589"/>
        <w:gridCol w:w="1081"/>
        <w:gridCol w:w="3828"/>
      </w:tblGrid>
      <w:tr w:rsidR="00DA7997" w:rsidRPr="00195E7F" w14:paraId="0FFEA142" w14:textId="77777777" w:rsidTr="003D4B86">
        <w:tc>
          <w:tcPr>
            <w:tcW w:w="9498" w:type="dxa"/>
            <w:gridSpan w:val="3"/>
          </w:tcPr>
          <w:p w14:paraId="4245EF6B" w14:textId="77777777" w:rsidR="00DA7997" w:rsidRPr="00195E7F" w:rsidRDefault="00DA7997" w:rsidP="009D3432">
            <w:pPr>
              <w:pStyle w:val="BodyText"/>
              <w:tabs>
                <w:tab w:val="left" w:pos="6521"/>
              </w:tabs>
              <w:rPr>
                <w:szCs w:val="24"/>
              </w:rPr>
            </w:pPr>
          </w:p>
        </w:tc>
      </w:tr>
      <w:tr w:rsidR="009D3432" w:rsidRPr="00195E7F" w14:paraId="6CBD70CC" w14:textId="77777777" w:rsidTr="003D4B86">
        <w:tc>
          <w:tcPr>
            <w:tcW w:w="5670" w:type="dxa"/>
            <w:gridSpan w:val="2"/>
          </w:tcPr>
          <w:p w14:paraId="367D1C19" w14:textId="77777777" w:rsidR="009D3432" w:rsidRPr="00195E7F" w:rsidRDefault="009D3432" w:rsidP="009D3432">
            <w:pPr>
              <w:pStyle w:val="BodyText"/>
              <w:tabs>
                <w:tab w:val="left" w:pos="6521"/>
              </w:tabs>
              <w:rPr>
                <w:szCs w:val="24"/>
              </w:rPr>
            </w:pPr>
            <w:r w:rsidRPr="00195E7F">
              <w:rPr>
                <w:szCs w:val="24"/>
              </w:rPr>
              <w:t>Kohila</w:t>
            </w:r>
          </w:p>
        </w:tc>
        <w:tc>
          <w:tcPr>
            <w:tcW w:w="3828" w:type="dxa"/>
          </w:tcPr>
          <w:p w14:paraId="78ABAA9E" w14:textId="13BFC89D" w:rsidR="009D3432" w:rsidRPr="00195E7F" w:rsidRDefault="00187BAF" w:rsidP="009D3432">
            <w:pPr>
              <w:pStyle w:val="BodyText"/>
              <w:tabs>
                <w:tab w:val="left" w:pos="6521"/>
              </w:tabs>
              <w:rPr>
                <w:szCs w:val="24"/>
              </w:rPr>
            </w:pPr>
            <w:r w:rsidRPr="00195E7F">
              <w:rPr>
                <w:szCs w:val="24"/>
              </w:rPr>
              <w:fldChar w:fldCharType="begin"/>
            </w:r>
            <w:r w:rsidR="0070130B" w:rsidRPr="00195E7F">
              <w:rPr>
                <w:szCs w:val="24"/>
              </w:rPr>
              <w:instrText xml:space="preserve"> delta_regDateTime</w:instrText>
            </w:r>
            <w:r w:rsidRPr="00195E7F">
              <w:rPr>
                <w:szCs w:val="24"/>
              </w:rPr>
              <w:fldChar w:fldCharType="separate"/>
            </w:r>
            <w:r w:rsidR="0070130B" w:rsidRPr="00195E7F">
              <w:rPr>
                <w:szCs w:val="24"/>
              </w:rPr>
              <w:t>2</w:t>
            </w:r>
            <w:r w:rsidR="00CA6048" w:rsidRPr="00195E7F">
              <w:rPr>
                <w:szCs w:val="24"/>
              </w:rPr>
              <w:t>6</w:t>
            </w:r>
            <w:r w:rsidR="0070130B" w:rsidRPr="00195E7F">
              <w:rPr>
                <w:szCs w:val="24"/>
              </w:rPr>
              <w:t>.09.2024</w:t>
            </w:r>
            <w:r w:rsidRPr="00195E7F">
              <w:rPr>
                <w:szCs w:val="24"/>
              </w:rPr>
              <w:fldChar w:fldCharType="end"/>
            </w:r>
            <w:r w:rsidR="00B14CE7" w:rsidRPr="00195E7F">
              <w:rPr>
                <w:szCs w:val="24"/>
              </w:rPr>
              <w:t xml:space="preserve"> nr </w:t>
            </w:r>
            <w:r w:rsidR="00CA6048" w:rsidRPr="00195E7F">
              <w:rPr>
                <w:szCs w:val="24"/>
              </w:rPr>
              <w:t>32</w:t>
            </w:r>
          </w:p>
        </w:tc>
      </w:tr>
      <w:tr w:rsidR="00DA7997" w:rsidRPr="00195E7F" w14:paraId="3C455CFC" w14:textId="77777777" w:rsidTr="003D4B86">
        <w:tc>
          <w:tcPr>
            <w:tcW w:w="9498" w:type="dxa"/>
            <w:gridSpan w:val="3"/>
          </w:tcPr>
          <w:p w14:paraId="3A9D36A0" w14:textId="77777777" w:rsidR="00DA7997" w:rsidRPr="00195E7F" w:rsidRDefault="00DA7997" w:rsidP="009D3432">
            <w:pPr>
              <w:pStyle w:val="BodyText"/>
              <w:rPr>
                <w:szCs w:val="24"/>
              </w:rPr>
            </w:pPr>
          </w:p>
        </w:tc>
      </w:tr>
      <w:tr w:rsidR="00DA7997" w:rsidRPr="00195E7F" w14:paraId="2AC3916C" w14:textId="77777777" w:rsidTr="003D4B86">
        <w:tc>
          <w:tcPr>
            <w:tcW w:w="9498" w:type="dxa"/>
            <w:gridSpan w:val="3"/>
          </w:tcPr>
          <w:p w14:paraId="4C0D069D" w14:textId="77777777" w:rsidR="00DA7997" w:rsidRPr="00195E7F" w:rsidRDefault="00DA7997" w:rsidP="009D3432">
            <w:pPr>
              <w:pStyle w:val="BodyText"/>
              <w:tabs>
                <w:tab w:val="left" w:pos="6521"/>
              </w:tabs>
              <w:rPr>
                <w:szCs w:val="24"/>
              </w:rPr>
            </w:pPr>
          </w:p>
        </w:tc>
      </w:tr>
      <w:tr w:rsidR="00DA7997" w:rsidRPr="00195E7F" w14:paraId="2660ACDF" w14:textId="77777777" w:rsidTr="003D4B86">
        <w:tc>
          <w:tcPr>
            <w:tcW w:w="4589" w:type="dxa"/>
          </w:tcPr>
          <w:p w14:paraId="2BAEB4A7" w14:textId="7326228F" w:rsidR="00DA7997" w:rsidRPr="00195E7F" w:rsidRDefault="006719F9" w:rsidP="00A10482">
            <w:pPr>
              <w:pStyle w:val="Header"/>
              <w:tabs>
                <w:tab w:val="left" w:pos="720"/>
              </w:tabs>
              <w:rPr>
                <w:szCs w:val="24"/>
              </w:rPr>
            </w:pPr>
            <w:r w:rsidRPr="00195E7F">
              <w:rPr>
                <w:b/>
                <w:bCs/>
                <w:szCs w:val="24"/>
              </w:rPr>
              <w:fldChar w:fldCharType="begin"/>
            </w:r>
            <w:r w:rsidR="0070130B" w:rsidRPr="00195E7F">
              <w:rPr>
                <w:b/>
                <w:bCs/>
                <w:szCs w:val="24"/>
              </w:rPr>
              <w:instrText xml:space="preserve"> delta_docName</w:instrText>
            </w:r>
            <w:r w:rsidRPr="00195E7F">
              <w:rPr>
                <w:b/>
                <w:bCs/>
                <w:szCs w:val="24"/>
              </w:rPr>
              <w:fldChar w:fldCharType="separate"/>
            </w:r>
            <w:r w:rsidR="0070130B" w:rsidRPr="00195E7F">
              <w:rPr>
                <w:b/>
                <w:bCs/>
                <w:szCs w:val="24"/>
              </w:rPr>
              <w:t>Detailplaneeringu vastuvõtmine</w:t>
            </w:r>
            <w:r w:rsidRPr="00195E7F">
              <w:rPr>
                <w:b/>
                <w:bCs/>
                <w:szCs w:val="24"/>
              </w:rPr>
              <w:fldChar w:fldCharType="end"/>
            </w:r>
          </w:p>
        </w:tc>
        <w:tc>
          <w:tcPr>
            <w:tcW w:w="4909" w:type="dxa"/>
            <w:gridSpan w:val="2"/>
          </w:tcPr>
          <w:p w14:paraId="68552B07" w14:textId="77777777" w:rsidR="00DA7997" w:rsidRPr="00195E7F" w:rsidRDefault="00DA7997" w:rsidP="009D3432">
            <w:pPr>
              <w:pStyle w:val="BodyText"/>
              <w:tabs>
                <w:tab w:val="left" w:pos="6521"/>
              </w:tabs>
              <w:rPr>
                <w:szCs w:val="24"/>
              </w:rPr>
            </w:pPr>
          </w:p>
        </w:tc>
      </w:tr>
      <w:tr w:rsidR="00DA7997" w:rsidRPr="00195E7F" w14:paraId="2B289D33" w14:textId="77777777" w:rsidTr="003D4B86">
        <w:tc>
          <w:tcPr>
            <w:tcW w:w="9498" w:type="dxa"/>
            <w:gridSpan w:val="3"/>
          </w:tcPr>
          <w:p w14:paraId="65D4AE1E" w14:textId="77777777" w:rsidR="00DA7997" w:rsidRPr="00195E7F" w:rsidRDefault="00DA7997" w:rsidP="009D3432">
            <w:pPr>
              <w:pStyle w:val="BodyText"/>
              <w:tabs>
                <w:tab w:val="left" w:pos="6521"/>
              </w:tabs>
              <w:rPr>
                <w:szCs w:val="24"/>
              </w:rPr>
            </w:pPr>
          </w:p>
        </w:tc>
      </w:tr>
      <w:tr w:rsidR="00DA7997" w:rsidRPr="00195E7F" w14:paraId="7D26FD2A" w14:textId="77777777" w:rsidTr="003D4B86">
        <w:tc>
          <w:tcPr>
            <w:tcW w:w="9498" w:type="dxa"/>
            <w:gridSpan w:val="3"/>
          </w:tcPr>
          <w:p w14:paraId="5023815F" w14:textId="77777777" w:rsidR="00DA7997" w:rsidRPr="00195E7F" w:rsidRDefault="00DA7997" w:rsidP="009D3432">
            <w:pPr>
              <w:pStyle w:val="BodyText"/>
              <w:tabs>
                <w:tab w:val="left" w:pos="6521"/>
              </w:tabs>
              <w:rPr>
                <w:szCs w:val="24"/>
              </w:rPr>
            </w:pPr>
          </w:p>
        </w:tc>
      </w:tr>
      <w:tr w:rsidR="00F17662" w:rsidRPr="00195E7F" w14:paraId="1B41404B" w14:textId="77777777" w:rsidTr="003D4B86">
        <w:tc>
          <w:tcPr>
            <w:tcW w:w="9498" w:type="dxa"/>
            <w:gridSpan w:val="3"/>
          </w:tcPr>
          <w:p w14:paraId="7F0D2C57" w14:textId="77777777" w:rsidR="00F17662" w:rsidRPr="00195E7F" w:rsidRDefault="00F17662" w:rsidP="00F17662">
            <w:pPr>
              <w:spacing w:line="276" w:lineRule="auto"/>
              <w:rPr>
                <w:spacing w:val="8"/>
                <w:szCs w:val="24"/>
              </w:rPr>
            </w:pPr>
          </w:p>
          <w:p w14:paraId="376AF733" w14:textId="77777777" w:rsidR="00F17662" w:rsidRPr="00195E7F" w:rsidRDefault="00F17662" w:rsidP="00F17662">
            <w:pPr>
              <w:spacing w:line="276" w:lineRule="auto"/>
              <w:rPr>
                <w:spacing w:val="8"/>
                <w:szCs w:val="24"/>
              </w:rPr>
            </w:pPr>
            <w:r w:rsidRPr="00195E7F">
              <w:rPr>
                <w:spacing w:val="8"/>
                <w:szCs w:val="24"/>
              </w:rPr>
              <w:t>Kohila Vallavolikogu 26.05.2022 otsusega nr 16 algatati Kohila vallas, Urge külas, Rail Baltica Kohila raudteejaam detailplaneeringu koostamine.</w:t>
            </w:r>
          </w:p>
          <w:p w14:paraId="1D9A382C" w14:textId="77777777" w:rsidR="00F17662" w:rsidRPr="00195E7F" w:rsidRDefault="00F17662" w:rsidP="00F17662">
            <w:pPr>
              <w:spacing w:line="276" w:lineRule="auto"/>
              <w:rPr>
                <w:spacing w:val="8"/>
                <w:szCs w:val="24"/>
              </w:rPr>
            </w:pPr>
          </w:p>
          <w:p w14:paraId="40699EE4" w14:textId="66F327D0" w:rsidR="00F17662" w:rsidRPr="00195E7F" w:rsidRDefault="00F17662" w:rsidP="00F17662">
            <w:pPr>
              <w:pStyle w:val="BodyText"/>
              <w:tabs>
                <w:tab w:val="left" w:pos="6521"/>
              </w:tabs>
              <w:spacing w:line="276" w:lineRule="auto"/>
              <w:rPr>
                <w:spacing w:val="8"/>
                <w:szCs w:val="24"/>
                <w:shd w:val="clear" w:color="auto" w:fill="FFFFFF"/>
              </w:rPr>
            </w:pPr>
            <w:r w:rsidRPr="00195E7F">
              <w:rPr>
                <w:spacing w:val="8"/>
                <w:szCs w:val="24"/>
                <w:shd w:val="clear" w:color="auto" w:fill="FFFFFF"/>
              </w:rPr>
              <w:t xml:space="preserve">Planeeringuala asub Urge tee T2 loodepoolses servas, mis jääb ligikaudu 1 km kaugusele põhjasuunda 11220 Kernu-Kohila tee ja Härjaoja tee ristmikust. Ala piirneb, </w:t>
            </w:r>
            <w:proofErr w:type="spellStart"/>
            <w:r w:rsidRPr="00195E7F">
              <w:rPr>
                <w:spacing w:val="8"/>
                <w:szCs w:val="24"/>
                <w:shd w:val="clear" w:color="auto" w:fill="FFFFFF"/>
              </w:rPr>
              <w:t>lähipiirkonnas</w:t>
            </w:r>
            <w:proofErr w:type="spellEnd"/>
            <w:r w:rsidRPr="00195E7F">
              <w:rPr>
                <w:spacing w:val="8"/>
                <w:szCs w:val="24"/>
                <w:shd w:val="clear" w:color="auto" w:fill="FFFFFF"/>
              </w:rPr>
              <w:t xml:space="preserve"> põhja suunas  kehtestatud Kohila Vallavolikogu 10. aprilli 2007. a otsusega nr 133 „Urge küla Herilase, Nõlva ja Uustalu kinnistute“ detailplaneeringu alaga, lõuna suunas kehtestatud Kohila Vallavolikogu 27. </w:t>
            </w:r>
            <w:r w:rsidR="00195E7F" w:rsidRPr="00195E7F">
              <w:rPr>
                <w:spacing w:val="8"/>
                <w:szCs w:val="24"/>
                <w:shd w:val="clear" w:color="auto" w:fill="FFFFFF"/>
              </w:rPr>
              <w:t>detsembri</w:t>
            </w:r>
            <w:r w:rsidRPr="00195E7F">
              <w:rPr>
                <w:spacing w:val="8"/>
                <w:szCs w:val="24"/>
                <w:shd w:val="clear" w:color="auto" w:fill="FFFFFF"/>
              </w:rPr>
              <w:t xml:space="preserve"> 2006. a otsusega nr 115 „Kohila alevi Ülejõe kvartali“ detailplaneeringu alaga ning Toome (</w:t>
            </w:r>
            <w:proofErr w:type="spellStart"/>
            <w:r w:rsidRPr="00195E7F">
              <w:rPr>
                <w:spacing w:val="8"/>
                <w:szCs w:val="24"/>
                <w:shd w:val="clear" w:color="auto" w:fill="FFFFFF"/>
              </w:rPr>
              <w:t>kü</w:t>
            </w:r>
            <w:proofErr w:type="spellEnd"/>
            <w:r w:rsidRPr="00195E7F">
              <w:rPr>
                <w:spacing w:val="8"/>
                <w:szCs w:val="24"/>
                <w:shd w:val="clear" w:color="auto" w:fill="FFFFFF"/>
              </w:rPr>
              <w:t xml:space="preserve"> 31701:001:2053) maatulundusmaa maaüksusega ja ida suunas </w:t>
            </w:r>
            <w:r w:rsidRPr="00195E7F">
              <w:rPr>
                <w:spacing w:val="8"/>
                <w:szCs w:val="24"/>
              </w:rPr>
              <w:t>“ kehtestatud riigihalduse ministri 14.02.2018. a käskkirjaga nr 1.1-4/43</w:t>
            </w:r>
            <w:r w:rsidRPr="00195E7F">
              <w:rPr>
                <w:spacing w:val="8"/>
                <w:szCs w:val="24"/>
                <w:shd w:val="clear" w:color="auto" w:fill="FFFFFF"/>
              </w:rPr>
              <w:t xml:space="preserve"> </w:t>
            </w:r>
            <w:r w:rsidRPr="00195E7F">
              <w:rPr>
                <w:spacing w:val="8"/>
                <w:szCs w:val="24"/>
              </w:rPr>
              <w:t>Rapla maakonnaplaneeringut täpsustav teemaplaneering „Rail Baltic raudtee trassi koridori asukoha määramine“.</w:t>
            </w:r>
          </w:p>
          <w:p w14:paraId="2F015F6E" w14:textId="77777777" w:rsidR="00F17662" w:rsidRPr="00195E7F" w:rsidRDefault="00F17662" w:rsidP="00F17662">
            <w:pPr>
              <w:spacing w:line="276" w:lineRule="auto"/>
              <w:rPr>
                <w:spacing w:val="8"/>
                <w:szCs w:val="24"/>
              </w:rPr>
            </w:pPr>
          </w:p>
          <w:p w14:paraId="62B6C731" w14:textId="77777777" w:rsidR="00F17662" w:rsidRPr="00195E7F" w:rsidRDefault="00F17662" w:rsidP="00F17662">
            <w:pPr>
              <w:pStyle w:val="BodyText"/>
              <w:tabs>
                <w:tab w:val="left" w:pos="6521"/>
              </w:tabs>
              <w:spacing w:line="276" w:lineRule="auto"/>
              <w:rPr>
                <w:spacing w:val="8"/>
                <w:szCs w:val="24"/>
                <w:shd w:val="clear" w:color="auto" w:fill="FFFFFF"/>
              </w:rPr>
            </w:pPr>
            <w:r w:rsidRPr="00195E7F">
              <w:rPr>
                <w:spacing w:val="8"/>
                <w:szCs w:val="24"/>
              </w:rPr>
              <w:t xml:space="preserve">Vastavalt Rapla maakonnaplaneeringule 2030+ (kehtestatud riigihalduse ministri 13.04.2018 käskkirjaga nr 1.1-4/80) on määratud kohalike omavalitsuste peatuste põhimõttelised asukohad. Kohila peatuse asukoht vastab Rapla maakonnaplaneeringu 2030+ ja detailplaneeringu algatamisettepaneku asukohale. </w:t>
            </w:r>
            <w:r w:rsidRPr="00195E7F">
              <w:rPr>
                <w:spacing w:val="8"/>
                <w:szCs w:val="24"/>
                <w:shd w:val="clear" w:color="auto" w:fill="FFFFFF"/>
              </w:rPr>
              <w:t xml:space="preserve">Maakonnaplaneeringu eesmärk on kogu maakonna või selle osa ruumilise arengu põhimõtete ja suundumuste määratlemine. Maakonnaplaneering koostatakse eelkõige kohalike omavalitsuste üleste huvide väljendamiseks ning riiklike ja kohalike ruumilise arengu vajaduste ja huvide tasakaalustamiseks. Vastavalt </w:t>
            </w:r>
            <w:r w:rsidRPr="00195E7F">
              <w:rPr>
                <w:spacing w:val="8"/>
                <w:szCs w:val="24"/>
              </w:rPr>
              <w:t xml:space="preserve">Kohila valla kehtiva üldplaneeringule (kehtestatud Kohila Vallavolikogu 20.07.2006 otsusega nr 86, edaspidi üldplaneering) paikneb käsitletav ala planeeritavas tiheasustusalas väikeelamute maal, kuhu on ette nähtud põhiliselt ühepere-, paaris-, ja ridaelamute ala,  kus võivad paikneda elurajooni teenindavad asutused, bürood, ja </w:t>
            </w:r>
            <w:proofErr w:type="spellStart"/>
            <w:r w:rsidRPr="00195E7F">
              <w:rPr>
                <w:spacing w:val="8"/>
                <w:szCs w:val="24"/>
              </w:rPr>
              <w:t>kekkonnaohutud</w:t>
            </w:r>
            <w:proofErr w:type="spellEnd"/>
            <w:r w:rsidRPr="00195E7F">
              <w:rPr>
                <w:spacing w:val="8"/>
                <w:szCs w:val="24"/>
              </w:rPr>
              <w:t xml:space="preserve"> ettevõtted. Kehtiva</w:t>
            </w:r>
            <w:r w:rsidRPr="00195E7F">
              <w:rPr>
                <w:spacing w:val="8"/>
                <w:szCs w:val="24"/>
                <w:shd w:val="clear" w:color="auto" w:fill="FFFFFF"/>
              </w:rPr>
              <w:t xml:space="preserve"> üldplaneeringu koostamise ajal ei olnud Rail Baltica trassi käsitletud, kuid vastavalt planeeringute hierarhilisuse printsiibile on kõrgema astme planeering aluseks madalama astme planeeringule. Samuti on Kohila valla koostatava üldplaneeringu (algatatud Kohila Vallavolikogu 27.03.2018. a otsusega nr 11) menetluses arvestatud Kohila peatuse asukohaga. Detailplaneering on kooskõlas Kohila valla üldplaneeringuga ning Rapla maakonnaplaneeringuga.</w:t>
            </w:r>
          </w:p>
          <w:p w14:paraId="1904808A" w14:textId="77777777" w:rsidR="00F17662" w:rsidRPr="00195E7F" w:rsidRDefault="00F17662" w:rsidP="00F17662">
            <w:pPr>
              <w:pStyle w:val="BodyText"/>
              <w:tabs>
                <w:tab w:val="left" w:pos="6521"/>
              </w:tabs>
              <w:spacing w:line="276" w:lineRule="auto"/>
              <w:rPr>
                <w:spacing w:val="8"/>
                <w:szCs w:val="24"/>
                <w:shd w:val="clear" w:color="auto" w:fill="FFFFFF"/>
              </w:rPr>
            </w:pPr>
          </w:p>
          <w:p w14:paraId="5CC3EA86" w14:textId="77777777" w:rsidR="00F17662" w:rsidRPr="00195E7F" w:rsidRDefault="00F17662" w:rsidP="00F17662">
            <w:pPr>
              <w:pStyle w:val="BodyText"/>
              <w:spacing w:line="276" w:lineRule="auto"/>
              <w:rPr>
                <w:spacing w:val="8"/>
                <w:szCs w:val="24"/>
              </w:rPr>
            </w:pPr>
            <w:r w:rsidRPr="00195E7F">
              <w:rPr>
                <w:spacing w:val="8"/>
                <w:szCs w:val="24"/>
              </w:rPr>
              <w:t>Detailplaneeringu põhilahenduses on määratud nelja (4) krundi moodustamine. Jaama hoone ja selle väliala tarbeks moodustatakse Tallinna-Rapla raudtee 7112 maaüksustest 5750 m</w:t>
            </w:r>
            <w:r w:rsidRPr="00195E7F">
              <w:rPr>
                <w:spacing w:val="8"/>
                <w:szCs w:val="24"/>
                <w:vertAlign w:val="superscript"/>
              </w:rPr>
              <w:t>2</w:t>
            </w:r>
            <w:r w:rsidRPr="00195E7F">
              <w:rPr>
                <w:spacing w:val="8"/>
                <w:szCs w:val="24"/>
              </w:rPr>
              <w:t xml:space="preserve"> suurune 80% reisijaid teenindava transpordimaa ja 20% kaubandus-, toitlustus- ja teenindushoone maa sihtotstarbega krunt pos.1, juurdepääsuks ja parkimiseks 5 200 m</w:t>
            </w:r>
            <w:r w:rsidRPr="00195E7F">
              <w:rPr>
                <w:spacing w:val="8"/>
                <w:szCs w:val="24"/>
                <w:vertAlign w:val="superscript"/>
              </w:rPr>
              <w:t>2</w:t>
            </w:r>
            <w:r w:rsidRPr="00195E7F">
              <w:rPr>
                <w:spacing w:val="8"/>
                <w:szCs w:val="24"/>
              </w:rPr>
              <w:t xml:space="preserve"> suurune tee ja tänava ja parkimisehitise maa sihtotstarbega krunt pos.2, juurdepääsuks 3 560 m2 suurune tee- ja tänavamaa krunt pos.4 ning hooldusteele ligipääsuks 749 m</w:t>
            </w:r>
            <w:r w:rsidRPr="00195E7F">
              <w:rPr>
                <w:spacing w:val="8"/>
                <w:szCs w:val="24"/>
                <w:vertAlign w:val="superscript"/>
              </w:rPr>
              <w:t>2</w:t>
            </w:r>
            <w:r w:rsidRPr="00195E7F">
              <w:rPr>
                <w:spacing w:val="8"/>
                <w:szCs w:val="24"/>
              </w:rPr>
              <w:t xml:space="preserve"> suurune tee ja tänavamaa sihtotstarbega krunt pos.3.</w:t>
            </w:r>
          </w:p>
          <w:p w14:paraId="6308FFF4" w14:textId="77777777" w:rsidR="00F17662" w:rsidRPr="00195E7F" w:rsidRDefault="00F17662" w:rsidP="00F17662">
            <w:pPr>
              <w:pStyle w:val="BodyText"/>
              <w:spacing w:line="276" w:lineRule="auto"/>
              <w:rPr>
                <w:spacing w:val="8"/>
                <w:szCs w:val="24"/>
              </w:rPr>
            </w:pPr>
            <w:r w:rsidRPr="00195E7F">
              <w:rPr>
                <w:spacing w:val="8"/>
                <w:szCs w:val="24"/>
              </w:rPr>
              <w:t xml:space="preserve">Planeeringuga nähakse ette, et krundi hoonestusala ulatub krundi raudteepoolses küljes krundi piirini, et jätta võimalus ühendada peatusehoone hilisema ooteplatvormiga. Kavandatavaid raudteerajatisi (ooteplatvormid, raudtee, </w:t>
            </w:r>
            <w:proofErr w:type="spellStart"/>
            <w:r w:rsidRPr="00195E7F">
              <w:rPr>
                <w:spacing w:val="8"/>
                <w:szCs w:val="24"/>
              </w:rPr>
              <w:t>ülepääs</w:t>
            </w:r>
            <w:proofErr w:type="spellEnd"/>
            <w:r w:rsidRPr="00195E7F">
              <w:rPr>
                <w:spacing w:val="8"/>
                <w:szCs w:val="24"/>
              </w:rPr>
              <w:t>) näidatakse planeeringus informatiivsena.</w:t>
            </w:r>
          </w:p>
          <w:p w14:paraId="6B501558" w14:textId="77777777" w:rsidR="00F17662" w:rsidRPr="00195E7F" w:rsidRDefault="00F17662" w:rsidP="00F17662">
            <w:pPr>
              <w:pStyle w:val="BodyText"/>
              <w:spacing w:line="276" w:lineRule="auto"/>
              <w:rPr>
                <w:spacing w:val="8"/>
                <w:szCs w:val="24"/>
              </w:rPr>
            </w:pPr>
          </w:p>
          <w:p w14:paraId="7A4FCBC6" w14:textId="77777777" w:rsidR="00F17662" w:rsidRPr="00195E7F" w:rsidRDefault="00F17662" w:rsidP="00F17662">
            <w:pPr>
              <w:pStyle w:val="BodyText"/>
              <w:spacing w:line="276" w:lineRule="auto"/>
              <w:rPr>
                <w:spacing w:val="8"/>
                <w:szCs w:val="24"/>
              </w:rPr>
            </w:pPr>
            <w:r w:rsidRPr="00195E7F">
              <w:rPr>
                <w:spacing w:val="8"/>
                <w:szCs w:val="24"/>
              </w:rPr>
              <w:t xml:space="preserve">Alale kavandatakse ühekorruseline kuni 12 m kõrgune peatuse hoone ning välirajatised. Kavandatav ehitisealune pind on kuni 1000 m2. Kavandatava väliala mõõtmed on 50x115 m. Peatuse välialale luuakse ühendus ooteplatvormidega. Ooteplatvormide vaheliseks liikumiseks on ette nähtud </w:t>
            </w:r>
            <w:proofErr w:type="spellStart"/>
            <w:r w:rsidRPr="00195E7F">
              <w:rPr>
                <w:spacing w:val="8"/>
                <w:szCs w:val="24"/>
              </w:rPr>
              <w:t>eritasandiline</w:t>
            </w:r>
            <w:proofErr w:type="spellEnd"/>
            <w:r w:rsidRPr="00195E7F">
              <w:rPr>
                <w:spacing w:val="8"/>
                <w:szCs w:val="24"/>
              </w:rPr>
              <w:t xml:space="preserve"> ristumine </w:t>
            </w:r>
            <w:proofErr w:type="spellStart"/>
            <w:r w:rsidRPr="00195E7F">
              <w:rPr>
                <w:spacing w:val="8"/>
                <w:szCs w:val="24"/>
              </w:rPr>
              <w:t>ülepääsu</w:t>
            </w:r>
            <w:proofErr w:type="spellEnd"/>
            <w:r w:rsidRPr="00195E7F">
              <w:rPr>
                <w:spacing w:val="8"/>
                <w:szCs w:val="24"/>
              </w:rPr>
              <w:t xml:space="preserve"> näol, mille mõlemas otsas vertikaalse liikumise hõlbustamiseks on ette nähtud liftid. Ooteplatvormid ja nendevaheline </w:t>
            </w:r>
            <w:proofErr w:type="spellStart"/>
            <w:r w:rsidRPr="00195E7F">
              <w:rPr>
                <w:spacing w:val="8"/>
                <w:szCs w:val="24"/>
              </w:rPr>
              <w:t>ülepääs</w:t>
            </w:r>
            <w:proofErr w:type="spellEnd"/>
            <w:r w:rsidRPr="00195E7F">
              <w:rPr>
                <w:spacing w:val="8"/>
                <w:szCs w:val="24"/>
              </w:rPr>
              <w:t xml:space="preserve"> ei ole käsitletavad detailplaneeringu alas.</w:t>
            </w:r>
          </w:p>
          <w:p w14:paraId="6249600A" w14:textId="77777777" w:rsidR="00F17662" w:rsidRPr="00195E7F" w:rsidRDefault="00F17662" w:rsidP="00F17662">
            <w:pPr>
              <w:pStyle w:val="BodyText"/>
              <w:spacing w:line="276" w:lineRule="auto"/>
              <w:rPr>
                <w:spacing w:val="8"/>
                <w:szCs w:val="24"/>
              </w:rPr>
            </w:pPr>
            <w:r w:rsidRPr="00195E7F">
              <w:rPr>
                <w:spacing w:val="8"/>
                <w:szCs w:val="24"/>
              </w:rPr>
              <w:t>Planeeringulahendus hoone mahu ja asukoha osas täpsustub hoone projekteerimise etapis planeeringuga etteantud piirides.</w:t>
            </w:r>
          </w:p>
          <w:p w14:paraId="33F65C3D" w14:textId="77777777" w:rsidR="00F17662" w:rsidRPr="00195E7F" w:rsidRDefault="00F17662" w:rsidP="00F17662">
            <w:pPr>
              <w:pStyle w:val="BodyText"/>
              <w:spacing w:line="276" w:lineRule="auto"/>
              <w:rPr>
                <w:spacing w:val="8"/>
                <w:szCs w:val="24"/>
              </w:rPr>
            </w:pPr>
            <w:r w:rsidRPr="00195E7F">
              <w:rPr>
                <w:spacing w:val="8"/>
                <w:szCs w:val="24"/>
              </w:rPr>
              <w:t xml:space="preserve">Lisaks jaamahoonele on lubatud püstitada ehitusteatise kohustusega väikeehitisi ehitisealuse pinnaga 0…60 m2 ja kõrgusega kuni 5 m. Sellised hooned ja rajatised peavad olema põhihoone funktsiooni toetavad, nagu nt katusealune jalgrattaparkla, prügihoone vms. Nimetatud rajatised ja hooned peavad mahtuma lubatud maksimaalse ehitisealuse pinna sisse ja tuleb kavandada arhitektuurselt ning mahuliselt sidusatena jaamahoonega ja kooskõlastada kohaliku omavalitsusega.  </w:t>
            </w:r>
          </w:p>
          <w:p w14:paraId="0D3D6CA0" w14:textId="77777777" w:rsidR="00F17662" w:rsidRPr="00195E7F" w:rsidRDefault="00F17662" w:rsidP="00F17662">
            <w:pPr>
              <w:pStyle w:val="BodyText"/>
              <w:tabs>
                <w:tab w:val="left" w:pos="6521"/>
              </w:tabs>
              <w:spacing w:line="276" w:lineRule="auto"/>
              <w:rPr>
                <w:spacing w:val="8"/>
                <w:szCs w:val="24"/>
              </w:rPr>
            </w:pPr>
          </w:p>
          <w:p w14:paraId="087CEF26" w14:textId="77777777" w:rsidR="00F17662" w:rsidRPr="00195E7F" w:rsidRDefault="00F17662" w:rsidP="00F17662">
            <w:pPr>
              <w:pStyle w:val="BodyText"/>
              <w:spacing w:line="276" w:lineRule="auto"/>
              <w:rPr>
                <w:spacing w:val="8"/>
                <w:szCs w:val="24"/>
              </w:rPr>
            </w:pPr>
            <w:r w:rsidRPr="00195E7F">
              <w:rPr>
                <w:spacing w:val="8"/>
                <w:szCs w:val="24"/>
              </w:rPr>
              <w:t>Käesoleva planeeringu puhul on lähtutud keskkonnateadliku ja energiasäästu põhimõtetest ning antud soovitus lähtuda jaamahoone projekteerimisel energiasäästliku hoone põhimõttest.</w:t>
            </w:r>
          </w:p>
          <w:p w14:paraId="3BEF410C" w14:textId="77777777" w:rsidR="00F17662" w:rsidRPr="00195E7F" w:rsidRDefault="00F17662" w:rsidP="00F17662">
            <w:pPr>
              <w:pStyle w:val="BodyText"/>
              <w:spacing w:line="276" w:lineRule="auto"/>
              <w:rPr>
                <w:spacing w:val="8"/>
                <w:szCs w:val="24"/>
              </w:rPr>
            </w:pPr>
            <w:r w:rsidRPr="00195E7F">
              <w:rPr>
                <w:spacing w:val="8"/>
                <w:szCs w:val="24"/>
              </w:rPr>
              <w:t>Jaamahoone projekteerimisel tuleb lähtuda ettevõtlus- ja infotehnoloogiaministri 11.12.2018 määrusest nr 63 „Energiatõhususe miinimumnõuded“. 2020. aasta algusest on uute hoonete energiatõhususe miinimumnõudeks A-klassi hoone ehk liginullenergia hoone. Lisaks hoone soojapidavusele ja tehnosüsteemide heale kasutegurile tuleb hoone projekteerimisel tähelepanu pöörata ka hoone jääksoojuse kasutamisele (ventilatsiooni soojustagastusele ja valgustite vabasoojus), taastuvenergia ja looduslike ressursside kasutamisele (päikeseenergia ja sademevee kasutamine) ning automaatika ja mugavusseadmete kasutamisele (tark hoone, valguse, valgusavade ja peegeldavate pindade sihiteadlik planeerimine).</w:t>
            </w:r>
          </w:p>
          <w:p w14:paraId="649F44B2" w14:textId="77777777" w:rsidR="00F17662" w:rsidRPr="00195E7F" w:rsidRDefault="00F17662" w:rsidP="00F17662">
            <w:pPr>
              <w:pStyle w:val="BodyText"/>
              <w:spacing w:line="276" w:lineRule="auto"/>
              <w:rPr>
                <w:spacing w:val="8"/>
                <w:szCs w:val="24"/>
              </w:rPr>
            </w:pPr>
            <w:bookmarkStart w:id="0" w:name="_Hlk104284980"/>
            <w:r w:rsidRPr="00195E7F">
              <w:rPr>
                <w:spacing w:val="8"/>
                <w:szCs w:val="24"/>
              </w:rPr>
              <w:t>Jaamahoone projekteerimiseks on määratud vastavalt Rail Baltica (</w:t>
            </w:r>
            <w:r w:rsidRPr="00195E7F">
              <w:rPr>
                <w:i/>
                <w:iCs/>
                <w:spacing w:val="8"/>
                <w:szCs w:val="24"/>
              </w:rPr>
              <w:t xml:space="preserve">Design </w:t>
            </w:r>
            <w:proofErr w:type="spellStart"/>
            <w:r w:rsidRPr="00195E7F">
              <w:rPr>
                <w:i/>
                <w:iCs/>
                <w:spacing w:val="8"/>
                <w:szCs w:val="24"/>
              </w:rPr>
              <w:t>Guidelines</w:t>
            </w:r>
            <w:proofErr w:type="spellEnd"/>
            <w:r w:rsidRPr="00195E7F">
              <w:rPr>
                <w:spacing w:val="8"/>
                <w:szCs w:val="24"/>
              </w:rPr>
              <w:t xml:space="preserve">) nõue kasutada Balti riikidele iseloomulikke ja arhitektuurselt sobivaid traditsioonilisi ehitusmaterjale. Rajatav hoone peab olema kaasaegse ja kõrge arhitektuurse tasemega, visuaalselt nauditav. Värvilahenduses eelistada naturaalseid toone ja Balti riikide </w:t>
            </w:r>
            <w:r w:rsidRPr="00195E7F">
              <w:rPr>
                <w:spacing w:val="8"/>
                <w:szCs w:val="24"/>
              </w:rPr>
              <w:lastRenderedPageBreak/>
              <w:t>tunnusvärve, Eesti - sinine. Väikeehitised peavad sobima jaamahoone arhitektuuriga. Samad kujunduspõhimõtted kehtivad kogu planeeringuala ja selle detailide kohta, sh väliala ja parkimisala.</w:t>
            </w:r>
            <w:bookmarkEnd w:id="0"/>
          </w:p>
          <w:p w14:paraId="4D1B4A9D" w14:textId="77777777" w:rsidR="00F17662" w:rsidRPr="00195E7F" w:rsidRDefault="00F17662" w:rsidP="00F17662">
            <w:pPr>
              <w:spacing w:line="276" w:lineRule="auto"/>
              <w:rPr>
                <w:spacing w:val="8"/>
                <w:szCs w:val="24"/>
              </w:rPr>
            </w:pPr>
          </w:p>
          <w:p w14:paraId="2B0A3CBB" w14:textId="77777777" w:rsidR="00F17662" w:rsidRPr="00195E7F" w:rsidRDefault="00F17662" w:rsidP="00F17662">
            <w:pPr>
              <w:spacing w:line="276" w:lineRule="auto"/>
              <w:rPr>
                <w:spacing w:val="8"/>
                <w:szCs w:val="24"/>
              </w:rPr>
            </w:pPr>
            <w:r w:rsidRPr="00195E7F">
              <w:rPr>
                <w:spacing w:val="8"/>
                <w:szCs w:val="24"/>
              </w:rPr>
              <w:t xml:space="preserve">Juurdepääs planeeritavale alale on Urge tee T2 kaudu, mis ehitatakse ümber vastavalt IDOM, Consulting, Engineering, </w:t>
            </w:r>
            <w:proofErr w:type="spellStart"/>
            <w:r w:rsidRPr="00195E7F">
              <w:rPr>
                <w:spacing w:val="8"/>
                <w:szCs w:val="24"/>
              </w:rPr>
              <w:t>Architecture</w:t>
            </w:r>
            <w:proofErr w:type="spellEnd"/>
            <w:r w:rsidRPr="00195E7F">
              <w:rPr>
                <w:spacing w:val="8"/>
                <w:szCs w:val="24"/>
              </w:rPr>
              <w:t xml:space="preserve"> S.A.U. koostatud kohaliku tee Urge tee OR1215 teeprojektile ning teeprojekti koostamise aluseks olevatele Kohila Vallavalitsuse 15.02.2022 korraldusega nr 35 ja Transpordiameti 18.02.2022 korraldusega nr 1.1-3/22/128 väljastatud projekteerimistingimustele. Näidatud on jalgsi juurdepääs raudteejaama hoonele Urge tee lääne poolt </w:t>
            </w:r>
            <w:proofErr w:type="spellStart"/>
            <w:r w:rsidRPr="00195E7F">
              <w:rPr>
                <w:spacing w:val="8"/>
                <w:szCs w:val="24"/>
              </w:rPr>
              <w:t>vidukti</w:t>
            </w:r>
            <w:proofErr w:type="spellEnd"/>
            <w:r w:rsidRPr="00195E7F">
              <w:rPr>
                <w:spacing w:val="8"/>
                <w:szCs w:val="24"/>
              </w:rPr>
              <w:t xml:space="preserve"> kõrvalt.</w:t>
            </w:r>
          </w:p>
          <w:p w14:paraId="42C8A7A7" w14:textId="77777777" w:rsidR="00F17662" w:rsidRPr="00195E7F" w:rsidRDefault="00F17662" w:rsidP="00F17662">
            <w:pPr>
              <w:spacing w:line="276" w:lineRule="auto"/>
              <w:rPr>
                <w:spacing w:val="8"/>
                <w:szCs w:val="24"/>
              </w:rPr>
            </w:pPr>
          </w:p>
          <w:p w14:paraId="26D483B7" w14:textId="77777777" w:rsidR="00F17662" w:rsidRPr="00195E7F" w:rsidRDefault="00F17662" w:rsidP="00F17662">
            <w:pPr>
              <w:spacing w:after="120" w:line="276" w:lineRule="auto"/>
              <w:rPr>
                <w:spacing w:val="8"/>
                <w:szCs w:val="24"/>
              </w:rPr>
            </w:pPr>
            <w:proofErr w:type="spellStart"/>
            <w:r w:rsidRPr="00195E7F">
              <w:rPr>
                <w:spacing w:val="8"/>
                <w:szCs w:val="24"/>
              </w:rPr>
              <w:t>Üldparkimine</w:t>
            </w:r>
            <w:proofErr w:type="spellEnd"/>
            <w:r w:rsidRPr="00195E7F">
              <w:rPr>
                <w:spacing w:val="8"/>
                <w:szCs w:val="24"/>
              </w:rPr>
              <w:t xml:space="preserve"> on kavandatud eraldi krundil pos.2. Hoone välialale on ette nähtud parkimiskohad 4 invasõidukile, 6 elektrilaadimisega sõidukile ja minimaalselt 4 taksole. Kokku on kavandatud 86 parkimiskohta. Elektriautode laadimisvõimaluse suurendamiseks vajaliku reservtoru lahendus </w:t>
            </w:r>
            <w:proofErr w:type="spellStart"/>
            <w:r w:rsidRPr="00195E7F">
              <w:rPr>
                <w:spacing w:val="8"/>
                <w:szCs w:val="24"/>
              </w:rPr>
              <w:t>üldparklale</w:t>
            </w:r>
            <w:proofErr w:type="spellEnd"/>
            <w:r w:rsidRPr="00195E7F">
              <w:rPr>
                <w:spacing w:val="8"/>
                <w:szCs w:val="24"/>
              </w:rPr>
              <w:t xml:space="preserve"> tuleb anda ehitusprojektis.</w:t>
            </w:r>
          </w:p>
          <w:p w14:paraId="41CDD959" w14:textId="77777777" w:rsidR="00F17662" w:rsidRPr="00195E7F" w:rsidRDefault="00F17662" w:rsidP="00F17662">
            <w:pPr>
              <w:spacing w:line="276" w:lineRule="auto"/>
              <w:rPr>
                <w:spacing w:val="8"/>
                <w:szCs w:val="24"/>
              </w:rPr>
            </w:pPr>
          </w:p>
          <w:p w14:paraId="11180B52" w14:textId="77777777" w:rsidR="00F17662" w:rsidRPr="00195E7F" w:rsidRDefault="00F17662" w:rsidP="00F17662">
            <w:pPr>
              <w:spacing w:after="60" w:line="276" w:lineRule="auto"/>
              <w:rPr>
                <w:spacing w:val="8"/>
                <w:szCs w:val="24"/>
              </w:rPr>
            </w:pPr>
            <w:r w:rsidRPr="00195E7F">
              <w:rPr>
                <w:color w:val="000000" w:themeColor="text1"/>
                <w:spacing w:val="8"/>
                <w:szCs w:val="24"/>
              </w:rPr>
              <w:t xml:space="preserve">Haljastus on ette nähtud rajada üksikpuudena ja väiksemate murualadena. </w:t>
            </w:r>
            <w:r w:rsidRPr="00195E7F">
              <w:rPr>
                <w:spacing w:val="8"/>
                <w:szCs w:val="24"/>
              </w:rPr>
              <w:t>Haljastuse kavandamisel  juhinduda  standardist  EVS  939-2:2020 „Puittaimed haljastuses. Osa 2: Ilupuude ja -põõsaste istikute kvaliteedinõuded“. Haljastuse  planeerimisel  tagada  istikutele liigiomased kasvutingimused.</w:t>
            </w:r>
          </w:p>
          <w:p w14:paraId="6276F00D" w14:textId="77777777" w:rsidR="00F17662" w:rsidRPr="00195E7F" w:rsidRDefault="00F17662" w:rsidP="00F17662">
            <w:pPr>
              <w:spacing w:after="60" w:line="276" w:lineRule="auto"/>
              <w:rPr>
                <w:spacing w:val="8"/>
                <w:szCs w:val="24"/>
              </w:rPr>
            </w:pPr>
          </w:p>
          <w:p w14:paraId="07E40375" w14:textId="77777777" w:rsidR="00F17662" w:rsidRPr="00195E7F" w:rsidRDefault="00F17662" w:rsidP="00F17662">
            <w:pPr>
              <w:spacing w:after="120" w:line="276" w:lineRule="auto"/>
              <w:rPr>
                <w:spacing w:val="8"/>
                <w:szCs w:val="24"/>
              </w:rPr>
            </w:pPr>
            <w:r w:rsidRPr="00195E7F">
              <w:rPr>
                <w:spacing w:val="8"/>
                <w:szCs w:val="24"/>
              </w:rPr>
              <w:t xml:space="preserve">Kavandatava tegevuse elluviimisega ei kaasne olulisi negatiivseid keskkonnamõjusid. Vaadeldaval alal ega </w:t>
            </w:r>
            <w:proofErr w:type="spellStart"/>
            <w:r w:rsidRPr="00195E7F">
              <w:rPr>
                <w:spacing w:val="8"/>
                <w:szCs w:val="24"/>
              </w:rPr>
              <w:t>lähipiirkonnas</w:t>
            </w:r>
            <w:proofErr w:type="spellEnd"/>
            <w:r w:rsidRPr="00195E7F">
              <w:rPr>
                <w:spacing w:val="8"/>
                <w:szCs w:val="24"/>
              </w:rPr>
              <w:t xml:space="preserve"> ei asu Natura 2000 alasid, hoiualasid, kaitsealasid, kaitsealuseid liike, püsielupaiku, kaitstavaid looduse üksikobjekte, väärtuslikku põllumajandusmaad ega kultuurimälestisi.</w:t>
            </w:r>
          </w:p>
          <w:p w14:paraId="51656616" w14:textId="77777777" w:rsidR="00F17662" w:rsidRPr="00195E7F" w:rsidRDefault="00F17662" w:rsidP="00F17662">
            <w:pPr>
              <w:spacing w:after="60" w:line="276" w:lineRule="auto"/>
              <w:rPr>
                <w:spacing w:val="8"/>
                <w:szCs w:val="24"/>
              </w:rPr>
            </w:pPr>
          </w:p>
          <w:p w14:paraId="3A0A37E1" w14:textId="77777777" w:rsidR="00F17662" w:rsidRPr="00195E7F" w:rsidRDefault="00F17662" w:rsidP="00F17662">
            <w:pPr>
              <w:spacing w:after="120" w:line="276" w:lineRule="auto"/>
              <w:rPr>
                <w:spacing w:val="8"/>
                <w:szCs w:val="24"/>
              </w:rPr>
            </w:pPr>
            <w:r w:rsidRPr="00195E7F">
              <w:rPr>
                <w:spacing w:val="8"/>
                <w:szCs w:val="24"/>
              </w:rPr>
              <w:t xml:space="preserve">Tegevuse elluviimisega kaasneb positiivne mõju regionaalse </w:t>
            </w:r>
            <w:proofErr w:type="spellStart"/>
            <w:r w:rsidRPr="00195E7F">
              <w:rPr>
                <w:spacing w:val="8"/>
                <w:szCs w:val="24"/>
              </w:rPr>
              <w:t>ühendatuse</w:t>
            </w:r>
            <w:proofErr w:type="spellEnd"/>
            <w:r w:rsidRPr="00195E7F">
              <w:rPr>
                <w:spacing w:val="8"/>
                <w:szCs w:val="24"/>
              </w:rPr>
              <w:t xml:space="preserve"> ja piirkondade konkurentsivõime tugevdamisega, kuna tekib võimalus kasutada keskuste vahel liikumiseks kiiret, ohutut ja keskkonnasäästlikumat viisi.</w:t>
            </w:r>
          </w:p>
          <w:p w14:paraId="350E7D11" w14:textId="77777777" w:rsidR="00F17662" w:rsidRPr="00195E7F" w:rsidRDefault="00F17662" w:rsidP="00F17662">
            <w:pPr>
              <w:spacing w:after="60" w:line="276" w:lineRule="auto"/>
              <w:rPr>
                <w:spacing w:val="8"/>
                <w:szCs w:val="24"/>
              </w:rPr>
            </w:pPr>
          </w:p>
          <w:p w14:paraId="07E0D636" w14:textId="77777777" w:rsidR="00F17662" w:rsidRPr="00195E7F" w:rsidRDefault="00F17662" w:rsidP="00F17662">
            <w:pPr>
              <w:pStyle w:val="BodyText"/>
              <w:spacing w:line="276" w:lineRule="auto"/>
              <w:rPr>
                <w:spacing w:val="8"/>
                <w:szCs w:val="24"/>
              </w:rPr>
            </w:pPr>
            <w:r w:rsidRPr="00195E7F">
              <w:rPr>
                <w:spacing w:val="8"/>
                <w:szCs w:val="24"/>
              </w:rPr>
              <w:t>Võimaliku negatiivse keskkonnamõju vältimiseks ja leevendamiseks peab rakendama järgmisi meetmeid:</w:t>
            </w:r>
          </w:p>
          <w:p w14:paraId="578691B5" w14:textId="77777777" w:rsidR="00F17662" w:rsidRPr="00195E7F" w:rsidRDefault="00F17662" w:rsidP="00F17662">
            <w:pPr>
              <w:pStyle w:val="BodyText"/>
              <w:numPr>
                <w:ilvl w:val="0"/>
                <w:numId w:val="6"/>
              </w:numPr>
              <w:spacing w:before="20" w:line="276" w:lineRule="auto"/>
              <w:rPr>
                <w:spacing w:val="8"/>
                <w:szCs w:val="24"/>
              </w:rPr>
            </w:pPr>
            <w:r w:rsidRPr="00195E7F">
              <w:rPr>
                <w:spacing w:val="8"/>
                <w:szCs w:val="24"/>
              </w:rPr>
              <w:t>edasisel projekteerimisel tuleb arvestada, et planeeringuala ehitus- ja kasutusaegne müra ei tohi ületada lähedal asuvatel maa-aladel keskkonnaministri 16.12.2016 määruses nr 71 „Välisõhus leviva müra normtasemed ja mürataseme mõõtmise, määramise ja hindamise meetodid“ kehtestatud mürataseme normatiive;</w:t>
            </w:r>
          </w:p>
          <w:p w14:paraId="6090C084" w14:textId="77777777" w:rsidR="00F17662" w:rsidRPr="00195E7F" w:rsidRDefault="00F17662" w:rsidP="00F17662">
            <w:pPr>
              <w:pStyle w:val="BodyText"/>
              <w:numPr>
                <w:ilvl w:val="0"/>
                <w:numId w:val="6"/>
              </w:numPr>
              <w:spacing w:before="20" w:line="276" w:lineRule="auto"/>
              <w:rPr>
                <w:spacing w:val="8"/>
                <w:szCs w:val="24"/>
              </w:rPr>
            </w:pPr>
            <w:r w:rsidRPr="00195E7F">
              <w:rPr>
                <w:spacing w:val="8"/>
                <w:szCs w:val="24"/>
              </w:rPr>
              <w:t>ehitusperioodil ja ehitatud hoonete kasutamisega suurenenud liiklusest tulenev müratase ei tohi planeeringuala lähiümbruses olevatel maa-aladel ületada eelmises punktis nimetatud määruses nr 71 sätestatud asjakohasemürakategooria liiklusmüra normtaset;</w:t>
            </w:r>
          </w:p>
          <w:p w14:paraId="2C367A25" w14:textId="77777777" w:rsidR="00F17662" w:rsidRPr="00195E7F" w:rsidRDefault="00F17662" w:rsidP="00F17662">
            <w:pPr>
              <w:pStyle w:val="BodyText"/>
              <w:numPr>
                <w:ilvl w:val="0"/>
                <w:numId w:val="6"/>
              </w:numPr>
              <w:spacing w:before="20" w:line="276" w:lineRule="auto"/>
              <w:rPr>
                <w:spacing w:val="8"/>
                <w:szCs w:val="24"/>
              </w:rPr>
            </w:pPr>
            <w:r w:rsidRPr="00195E7F">
              <w:rPr>
                <w:spacing w:val="8"/>
                <w:szCs w:val="24"/>
              </w:rPr>
              <w:lastRenderedPageBreak/>
              <w:t xml:space="preserve">ehitusmüra tasemed ei tohi lähedusse jäävatel maa-aladel ajavahemikus 21.00 - 7.00 ületada määruses nr 71 sätestatud asjakohase mürakategooria tööstusmüra normtaset; </w:t>
            </w:r>
          </w:p>
          <w:p w14:paraId="40F8B063" w14:textId="77777777" w:rsidR="00F17662" w:rsidRPr="00195E7F" w:rsidRDefault="00F17662" w:rsidP="00F17662">
            <w:pPr>
              <w:pStyle w:val="BodyText"/>
              <w:numPr>
                <w:ilvl w:val="0"/>
                <w:numId w:val="6"/>
              </w:numPr>
              <w:spacing w:before="20" w:line="276" w:lineRule="auto"/>
              <w:rPr>
                <w:spacing w:val="8"/>
                <w:szCs w:val="24"/>
              </w:rPr>
            </w:pPr>
            <w:r w:rsidRPr="00195E7F">
              <w:rPr>
                <w:spacing w:val="8"/>
                <w:szCs w:val="24"/>
              </w:rPr>
              <w:t>ehitusaegsed vibratsioonitasemed peavad vastama sotsiaalministri 17.05.2002 määruses nr 78 „Vibratsiooni piirväärtused elamutes ja ühiskasutusega hoonetes ning vibratsiooni mõõtmise meetodid“ § 3 toodud piirväärtustele;</w:t>
            </w:r>
          </w:p>
          <w:p w14:paraId="1F93A2BA" w14:textId="77777777" w:rsidR="00F17662" w:rsidRPr="00195E7F" w:rsidRDefault="00F17662" w:rsidP="00F17662">
            <w:pPr>
              <w:pStyle w:val="BodyText"/>
              <w:numPr>
                <w:ilvl w:val="0"/>
                <w:numId w:val="6"/>
              </w:numPr>
              <w:spacing w:before="20" w:after="120" w:line="276" w:lineRule="auto"/>
              <w:rPr>
                <w:spacing w:val="8"/>
                <w:szCs w:val="24"/>
              </w:rPr>
            </w:pPr>
            <w:r w:rsidRPr="00195E7F">
              <w:rPr>
                <w:spacing w:val="8"/>
                <w:szCs w:val="24"/>
              </w:rPr>
              <w:t>ehitusperioodil valgustuse paigutamisel arvestada läheduses paiknevate elamualadega ning vältida nende ülemäärast valgustamist. Vajadusel kavandada leevendavaid meetmeid.</w:t>
            </w:r>
          </w:p>
          <w:p w14:paraId="7DD68E76" w14:textId="77777777" w:rsidR="00F17662" w:rsidRPr="00195E7F" w:rsidRDefault="00F17662" w:rsidP="00F17662">
            <w:pPr>
              <w:pStyle w:val="BodyText"/>
              <w:spacing w:line="276" w:lineRule="auto"/>
              <w:rPr>
                <w:spacing w:val="8"/>
                <w:szCs w:val="24"/>
              </w:rPr>
            </w:pPr>
          </w:p>
          <w:p w14:paraId="2B243D5A" w14:textId="77777777" w:rsidR="00F17662" w:rsidRPr="00195E7F" w:rsidRDefault="00F17662" w:rsidP="00F17662">
            <w:pPr>
              <w:pStyle w:val="BodyText"/>
              <w:spacing w:line="276" w:lineRule="auto"/>
              <w:rPr>
                <w:spacing w:val="8"/>
                <w:szCs w:val="24"/>
              </w:rPr>
            </w:pPr>
            <w:r w:rsidRPr="00195E7F">
              <w:rPr>
                <w:spacing w:val="8"/>
                <w:szCs w:val="24"/>
              </w:rPr>
              <w:t>Ehitustööde kavandamisel tuleb tööohutuse plaanis (esitatakse ehitusloa menetluses) kavandada ja kirjeldada ehitusplatsi vahetusse naabrusesse levida võiva tolmu, müra ja vibratsiooni tõkestamise abinõud ning ehitustegevusega kaasnevate jäätmete veo korraldust.</w:t>
            </w:r>
          </w:p>
          <w:p w14:paraId="28528289" w14:textId="77777777" w:rsidR="00F17662" w:rsidRPr="00195E7F" w:rsidRDefault="00F17662" w:rsidP="00F17662">
            <w:pPr>
              <w:spacing w:line="276" w:lineRule="auto"/>
              <w:rPr>
                <w:spacing w:val="8"/>
                <w:szCs w:val="24"/>
              </w:rPr>
            </w:pPr>
          </w:p>
          <w:p w14:paraId="00667746" w14:textId="77777777" w:rsidR="00F17662" w:rsidRPr="00195E7F" w:rsidRDefault="00F17662" w:rsidP="00F17662">
            <w:pPr>
              <w:pStyle w:val="BodyText"/>
              <w:spacing w:line="276" w:lineRule="auto"/>
              <w:rPr>
                <w:spacing w:val="8"/>
                <w:szCs w:val="24"/>
              </w:rPr>
            </w:pPr>
            <w:r w:rsidRPr="00195E7F">
              <w:rPr>
                <w:spacing w:val="8"/>
                <w:szCs w:val="24"/>
              </w:rPr>
              <w:t xml:space="preserve">Selleks, et hinnata Rail Balticu Kohila kohaliku peatuse detailplaneeringu koosseisus kavandatava tegevusega kaasnevat müraolukorda projektiala läheduses asuvatele müratundlikele hoonetele ja aladele ning vajadusel välja pakkuda leevendusmeetmed on </w:t>
            </w:r>
            <w:proofErr w:type="spellStart"/>
            <w:r w:rsidRPr="00195E7F">
              <w:rPr>
                <w:spacing w:val="8"/>
                <w:szCs w:val="24"/>
              </w:rPr>
              <w:t>Kajaja</w:t>
            </w:r>
            <w:proofErr w:type="spellEnd"/>
            <w:r w:rsidRPr="00195E7F">
              <w:rPr>
                <w:spacing w:val="8"/>
                <w:szCs w:val="24"/>
              </w:rPr>
              <w:t xml:space="preserve"> </w:t>
            </w:r>
            <w:proofErr w:type="spellStart"/>
            <w:r w:rsidRPr="00195E7F">
              <w:rPr>
                <w:spacing w:val="8"/>
                <w:szCs w:val="24"/>
              </w:rPr>
              <w:t>Acoustics</w:t>
            </w:r>
            <w:proofErr w:type="spellEnd"/>
            <w:r w:rsidRPr="00195E7F">
              <w:rPr>
                <w:spacing w:val="8"/>
                <w:szCs w:val="24"/>
              </w:rPr>
              <w:t xml:space="preserve"> OÜ poolt novembris 2022 koostatud keskkonnamüra hinnang, töö nr 21271-04. Vastavalt koostatud keskkonnamüra hinnangule ei ole kohaliku peatuse detailplaneeringu realiseerimiseks vaja müratundlike hoonete kaitseks lisaks raudtee põhitrassi põhiprojektis ette nähtud leevendusmeetmetele täiendavaid liiklusmüra leevendavaid meetmeid kavandada.</w:t>
            </w:r>
          </w:p>
          <w:p w14:paraId="75FA6010" w14:textId="77777777" w:rsidR="00F17662" w:rsidRPr="00195E7F" w:rsidRDefault="00F17662" w:rsidP="00F17662">
            <w:pPr>
              <w:pStyle w:val="BodyText"/>
              <w:spacing w:line="276" w:lineRule="auto"/>
              <w:rPr>
                <w:spacing w:val="8"/>
                <w:szCs w:val="24"/>
              </w:rPr>
            </w:pPr>
          </w:p>
          <w:p w14:paraId="21444964" w14:textId="77777777" w:rsidR="00F17662" w:rsidRPr="00195E7F" w:rsidRDefault="00F17662" w:rsidP="00F17662">
            <w:pPr>
              <w:spacing w:after="60" w:line="276" w:lineRule="auto"/>
              <w:rPr>
                <w:spacing w:val="8"/>
                <w:szCs w:val="24"/>
              </w:rPr>
            </w:pPr>
            <w:r w:rsidRPr="00195E7F">
              <w:rPr>
                <w:spacing w:val="8"/>
                <w:szCs w:val="24"/>
              </w:rPr>
              <w:t>Selgitamaks välja geoloogilised ja hüdrogeoloogilised tingimused Kohila peatuse planeeringuala territooriumil on Maves OÜ poolt novembris 2022 koostatud Rail Baltica Harjumaa, Raplamaa ja Pärnumaa kohalike peatuste detailplaneeringute ehitus- ja hüdrogeoloogilised uuringud, töö nr 22063. Selle kohaselt ei tohi veetaseme säilitamiseks praegusel tasemel drenaažisüsteemi kahjustada. Kui ehitustööde käigus ulatuvad kaevised kuivendussüsteemini või sellest sügavamale tuleb tagada dreenide edasine toimimine, juhtides kuivendusvee rajatistestkõrvale või ümber nende</w:t>
            </w:r>
          </w:p>
          <w:p w14:paraId="53C041B1" w14:textId="77777777" w:rsidR="00F17662" w:rsidRPr="00195E7F" w:rsidRDefault="00F17662" w:rsidP="00F17662">
            <w:pPr>
              <w:pStyle w:val="BodyText"/>
              <w:spacing w:line="276" w:lineRule="auto"/>
              <w:rPr>
                <w:spacing w:val="8"/>
                <w:szCs w:val="24"/>
              </w:rPr>
            </w:pPr>
          </w:p>
          <w:p w14:paraId="11A4FE44" w14:textId="77777777" w:rsidR="00F17662" w:rsidRPr="00195E7F" w:rsidRDefault="00F17662" w:rsidP="00F17662">
            <w:pPr>
              <w:pStyle w:val="BodyText"/>
              <w:spacing w:line="276" w:lineRule="auto"/>
              <w:rPr>
                <w:spacing w:val="8"/>
                <w:szCs w:val="24"/>
              </w:rPr>
            </w:pPr>
            <w:r w:rsidRPr="00195E7F">
              <w:rPr>
                <w:spacing w:val="8"/>
                <w:szCs w:val="24"/>
              </w:rPr>
              <w:t xml:space="preserve">Veevärk ja kanalisatsioon on ettenähtud tsentraalne, vastavalt OÜ Kohila Maja tehnilistele tingimustele. </w:t>
            </w:r>
          </w:p>
          <w:p w14:paraId="01BB3DD0" w14:textId="77777777" w:rsidR="00F17662" w:rsidRPr="00195E7F" w:rsidRDefault="00F17662" w:rsidP="00F17662">
            <w:pPr>
              <w:pStyle w:val="BodyText"/>
              <w:spacing w:line="276" w:lineRule="auto"/>
              <w:rPr>
                <w:spacing w:val="8"/>
                <w:szCs w:val="24"/>
              </w:rPr>
            </w:pPr>
          </w:p>
          <w:p w14:paraId="073F1681" w14:textId="77777777" w:rsidR="00F17662" w:rsidRPr="00195E7F" w:rsidRDefault="00F17662" w:rsidP="00F17662">
            <w:pPr>
              <w:pStyle w:val="BodyText"/>
              <w:spacing w:line="276" w:lineRule="auto"/>
              <w:rPr>
                <w:spacing w:val="8"/>
                <w:szCs w:val="24"/>
              </w:rPr>
            </w:pPr>
            <w:r w:rsidRPr="00195E7F">
              <w:rPr>
                <w:spacing w:val="8"/>
                <w:szCs w:val="24"/>
              </w:rPr>
              <w:t xml:space="preserve">Kavandatav Kohila peatus asub maaparandussüsteemide maa-alal. Vastavalt maaparandusseaduse (edaspidi </w:t>
            </w:r>
            <w:proofErr w:type="spellStart"/>
            <w:r w:rsidRPr="00195E7F">
              <w:rPr>
                <w:spacing w:val="8"/>
                <w:szCs w:val="24"/>
              </w:rPr>
              <w:t>MaaParS</w:t>
            </w:r>
            <w:proofErr w:type="spellEnd"/>
            <w:r w:rsidRPr="00195E7F">
              <w:rPr>
                <w:spacing w:val="8"/>
                <w:szCs w:val="24"/>
              </w:rPr>
              <w:t>) § 47 tuleb tagada maaparandussüsteemi toimimine. Ilma Põllumajandus- ja Toiduameti (edaspidi PTA) loa või kooskõlastuseta on maaparandussüsteemis keelatud takistada veevoolu ja paisutada vett.</w:t>
            </w:r>
          </w:p>
          <w:p w14:paraId="1A4F005A" w14:textId="77777777" w:rsidR="00F17662" w:rsidRPr="00195E7F" w:rsidRDefault="00F17662" w:rsidP="00F17662">
            <w:pPr>
              <w:pStyle w:val="BodyText"/>
              <w:spacing w:line="276" w:lineRule="auto"/>
              <w:rPr>
                <w:spacing w:val="8"/>
                <w:szCs w:val="24"/>
              </w:rPr>
            </w:pPr>
            <w:r w:rsidRPr="00195E7F">
              <w:rPr>
                <w:spacing w:val="8"/>
                <w:szCs w:val="24"/>
              </w:rPr>
              <w:t>Peatuse projekteerimise käigus arvestada PTA poolt 15.01.2020 väljastatud Rail Baltica trassi raudteelõigu Rapla - Kohila DS1-DSP1 projekteerimistingimuste otsusega nr 14.1</w:t>
            </w:r>
            <w:r w:rsidRPr="00195E7F">
              <w:rPr>
                <w:spacing w:val="8"/>
                <w:szCs w:val="24"/>
              </w:rPr>
              <w:noBreakHyphen/>
              <w:t xml:space="preserve">1/1625, nii et oleks tagatud naaberkinnisasjadele jäävate maaparandussüsteemide ja maaparandussüsteemi eesvoolu nõuetekohane toimimine. Ehitamisega ei tohi </w:t>
            </w:r>
            <w:r w:rsidRPr="00195E7F">
              <w:rPr>
                <w:spacing w:val="8"/>
                <w:szCs w:val="24"/>
              </w:rPr>
              <w:lastRenderedPageBreak/>
              <w:t>halvendada naaberkinnisasjade kuivendusseisundit ega kahjustada naaberkinnisasjadele jäävate maaparandussüsteemide toimimist.</w:t>
            </w:r>
          </w:p>
          <w:p w14:paraId="63CD2A9D" w14:textId="77777777" w:rsidR="00F17662" w:rsidRPr="00195E7F" w:rsidRDefault="00F17662" w:rsidP="00F17662">
            <w:pPr>
              <w:pStyle w:val="BodyText"/>
              <w:spacing w:line="276" w:lineRule="auto"/>
              <w:rPr>
                <w:spacing w:val="8"/>
                <w:szCs w:val="24"/>
              </w:rPr>
            </w:pPr>
          </w:p>
          <w:p w14:paraId="50E8C740" w14:textId="77777777" w:rsidR="00F17662" w:rsidRPr="00195E7F" w:rsidRDefault="00F17662" w:rsidP="00F17662">
            <w:pPr>
              <w:pStyle w:val="BodyText"/>
              <w:spacing w:line="276" w:lineRule="auto"/>
              <w:rPr>
                <w:spacing w:val="8"/>
                <w:szCs w:val="24"/>
              </w:rPr>
            </w:pPr>
          </w:p>
          <w:p w14:paraId="0D30CE4D" w14:textId="77777777" w:rsidR="00F17662" w:rsidRPr="00195E7F" w:rsidRDefault="00F17662" w:rsidP="00F17662">
            <w:pPr>
              <w:pStyle w:val="BodyText"/>
              <w:spacing w:line="276" w:lineRule="auto"/>
              <w:rPr>
                <w:b/>
                <w:bCs/>
                <w:spacing w:val="8"/>
                <w:szCs w:val="24"/>
              </w:rPr>
            </w:pPr>
            <w:r w:rsidRPr="00195E7F">
              <w:rPr>
                <w:b/>
                <w:bCs/>
                <w:spacing w:val="8"/>
                <w:szCs w:val="24"/>
              </w:rPr>
              <w:t>Ettepanek planeeringu elluviimiseks:</w:t>
            </w:r>
          </w:p>
          <w:p w14:paraId="2467109A" w14:textId="77777777" w:rsidR="00F17662" w:rsidRPr="00195E7F" w:rsidRDefault="00F17662" w:rsidP="00F17662">
            <w:pPr>
              <w:pStyle w:val="BodyText"/>
              <w:numPr>
                <w:ilvl w:val="0"/>
                <w:numId w:val="7"/>
              </w:numPr>
              <w:spacing w:before="20" w:after="120" w:line="276" w:lineRule="auto"/>
              <w:rPr>
                <w:spacing w:val="8"/>
                <w:szCs w:val="24"/>
              </w:rPr>
            </w:pPr>
            <w:r w:rsidRPr="00195E7F">
              <w:rPr>
                <w:spacing w:val="8"/>
                <w:szCs w:val="24"/>
              </w:rPr>
              <w:t>viiakse läbi maakorraldustoiming kruntide moodustamiseks;</w:t>
            </w:r>
          </w:p>
          <w:p w14:paraId="20F4B95E" w14:textId="77777777" w:rsidR="00F17662" w:rsidRPr="00195E7F" w:rsidRDefault="00F17662" w:rsidP="00F17662">
            <w:pPr>
              <w:pStyle w:val="BodyText"/>
              <w:numPr>
                <w:ilvl w:val="0"/>
                <w:numId w:val="7"/>
              </w:numPr>
              <w:spacing w:before="20" w:after="120" w:line="276" w:lineRule="auto"/>
              <w:rPr>
                <w:spacing w:val="8"/>
                <w:szCs w:val="24"/>
              </w:rPr>
            </w:pPr>
            <w:r w:rsidRPr="00195E7F">
              <w:rPr>
                <w:spacing w:val="8"/>
                <w:szCs w:val="24"/>
              </w:rPr>
              <w:t>viiakse läbi tehnovõrkude- ja rajatiste projekteerimine (sh seatakse kõik notariaalsed servituudi alad), ehituslubade taotlemine, ehitamine ning kasutuslubade taotlemine;</w:t>
            </w:r>
          </w:p>
          <w:p w14:paraId="67780152" w14:textId="77777777" w:rsidR="00F17662" w:rsidRPr="00195E7F" w:rsidRDefault="00F17662" w:rsidP="00F17662">
            <w:pPr>
              <w:pStyle w:val="BodyText"/>
              <w:numPr>
                <w:ilvl w:val="0"/>
                <w:numId w:val="7"/>
              </w:numPr>
              <w:spacing w:before="20" w:after="120" w:line="276" w:lineRule="auto"/>
              <w:rPr>
                <w:spacing w:val="8"/>
                <w:szCs w:val="24"/>
              </w:rPr>
            </w:pPr>
            <w:r w:rsidRPr="00195E7F">
              <w:rPr>
                <w:spacing w:val="8"/>
                <w:szCs w:val="24"/>
              </w:rPr>
              <w:t>viiakse läbi ehitiste projekteerimine  (antud etapis antakse lahendused sh vastavalt seletuskirja p 4.4, p 4.7 ja p 4.7.4 toodule), ehituslubade taotlemine, ehitamine ning kasutuslubade taotlemine.</w:t>
            </w:r>
          </w:p>
          <w:p w14:paraId="01D78D25" w14:textId="77777777" w:rsidR="00F17662" w:rsidRPr="00195E7F" w:rsidRDefault="00F17662" w:rsidP="00F17662">
            <w:pPr>
              <w:pStyle w:val="BodyText"/>
              <w:spacing w:after="60" w:line="276" w:lineRule="auto"/>
              <w:rPr>
                <w:spacing w:val="8"/>
                <w:szCs w:val="24"/>
              </w:rPr>
            </w:pPr>
          </w:p>
          <w:p w14:paraId="454E7C90" w14:textId="77777777" w:rsidR="00F17662" w:rsidRPr="00195E7F" w:rsidRDefault="00F17662" w:rsidP="00F17662">
            <w:pPr>
              <w:pStyle w:val="BodyText"/>
              <w:spacing w:line="276" w:lineRule="auto"/>
              <w:rPr>
                <w:spacing w:val="8"/>
                <w:szCs w:val="24"/>
              </w:rPr>
            </w:pPr>
            <w:r w:rsidRPr="00195E7F">
              <w:rPr>
                <w:spacing w:val="8"/>
                <w:szCs w:val="24"/>
              </w:rPr>
              <w:t>Raudteerajatistele väljastab projekteerimistingimused ning ehitus- ja kasutusloa Tarbijakaitse ja Tehnilise Järelevalve Amet.</w:t>
            </w:r>
            <w:r w:rsidRPr="00195E7F">
              <w:rPr>
                <w:spacing w:val="8"/>
                <w:szCs w:val="24"/>
              </w:rPr>
              <w:tab/>
            </w:r>
          </w:p>
          <w:p w14:paraId="6F0D7C06" w14:textId="77777777" w:rsidR="00F17662" w:rsidRPr="00195E7F" w:rsidRDefault="00F17662" w:rsidP="00F17662">
            <w:pPr>
              <w:pStyle w:val="BodyText"/>
              <w:spacing w:line="276" w:lineRule="auto"/>
              <w:rPr>
                <w:spacing w:val="8"/>
                <w:szCs w:val="24"/>
              </w:rPr>
            </w:pPr>
          </w:p>
          <w:p w14:paraId="735BEF9B" w14:textId="77777777" w:rsidR="00F17662" w:rsidRPr="00195E7F" w:rsidRDefault="00F17662" w:rsidP="00F17662">
            <w:pPr>
              <w:spacing w:line="276" w:lineRule="auto"/>
              <w:rPr>
                <w:spacing w:val="8"/>
                <w:szCs w:val="24"/>
              </w:rPr>
            </w:pPr>
          </w:p>
          <w:p w14:paraId="29041036" w14:textId="77777777" w:rsidR="00F17662" w:rsidRPr="00195E7F" w:rsidRDefault="00F17662" w:rsidP="00F17662">
            <w:pPr>
              <w:spacing w:line="276" w:lineRule="auto"/>
              <w:rPr>
                <w:spacing w:val="8"/>
                <w:szCs w:val="24"/>
              </w:rPr>
            </w:pPr>
            <w:bookmarkStart w:id="1" w:name="_Hlk103181129"/>
            <w:r w:rsidRPr="00195E7F">
              <w:rPr>
                <w:spacing w:val="8"/>
                <w:szCs w:val="24"/>
              </w:rPr>
              <w:t>Detailplaneeringu on kooskõlastanud:</w:t>
            </w:r>
          </w:p>
          <w:p w14:paraId="1BEEA7AF" w14:textId="77777777" w:rsidR="00F17662" w:rsidRPr="00195E7F" w:rsidRDefault="00F17662" w:rsidP="00F17662">
            <w:pPr>
              <w:pStyle w:val="ListParagraph"/>
              <w:numPr>
                <w:ilvl w:val="0"/>
                <w:numId w:val="5"/>
              </w:numPr>
              <w:spacing w:line="276" w:lineRule="auto"/>
              <w:jc w:val="both"/>
              <w:rPr>
                <w:rFonts w:ascii="Times New Roman" w:hAnsi="Times New Roman" w:cs="Times New Roman"/>
                <w:spacing w:val="8"/>
                <w:sz w:val="24"/>
                <w:szCs w:val="24"/>
              </w:rPr>
            </w:pPr>
            <w:r w:rsidRPr="00195E7F">
              <w:rPr>
                <w:rFonts w:ascii="Times New Roman" w:hAnsi="Times New Roman" w:cs="Times New Roman"/>
                <w:spacing w:val="8"/>
                <w:sz w:val="24"/>
                <w:szCs w:val="24"/>
              </w:rPr>
              <w:t>Põllumajandus ja Toiduamet 19.06.2024 (</w:t>
            </w:r>
            <w:proofErr w:type="spellStart"/>
            <w:r w:rsidRPr="00195E7F">
              <w:rPr>
                <w:rFonts w:ascii="Times New Roman" w:hAnsi="Times New Roman" w:cs="Times New Roman"/>
                <w:spacing w:val="8"/>
                <w:sz w:val="24"/>
                <w:szCs w:val="24"/>
              </w:rPr>
              <w:t>reg</w:t>
            </w:r>
            <w:proofErr w:type="spellEnd"/>
            <w:r w:rsidRPr="00195E7F">
              <w:rPr>
                <w:rFonts w:ascii="Times New Roman" w:hAnsi="Times New Roman" w:cs="Times New Roman"/>
                <w:spacing w:val="8"/>
                <w:sz w:val="24"/>
                <w:szCs w:val="24"/>
              </w:rPr>
              <w:t xml:space="preserve"> kirjaga nr 6.2-2/26833);</w:t>
            </w:r>
          </w:p>
          <w:p w14:paraId="2DA3A3AA" w14:textId="77777777" w:rsidR="00F17662" w:rsidRPr="00195E7F" w:rsidRDefault="00F17662" w:rsidP="00F17662">
            <w:pPr>
              <w:pStyle w:val="ListParagraph"/>
              <w:numPr>
                <w:ilvl w:val="0"/>
                <w:numId w:val="5"/>
              </w:numPr>
              <w:spacing w:line="276" w:lineRule="auto"/>
              <w:jc w:val="both"/>
              <w:rPr>
                <w:rFonts w:ascii="Times New Roman" w:hAnsi="Times New Roman" w:cs="Times New Roman"/>
                <w:spacing w:val="8"/>
                <w:sz w:val="24"/>
                <w:szCs w:val="24"/>
              </w:rPr>
            </w:pPr>
            <w:r w:rsidRPr="00195E7F">
              <w:rPr>
                <w:rFonts w:ascii="Times New Roman" w:hAnsi="Times New Roman" w:cs="Times New Roman"/>
                <w:spacing w:val="8"/>
                <w:sz w:val="24"/>
                <w:szCs w:val="24"/>
              </w:rPr>
              <w:t>Tarbijakaitse ja Tehnilise Järelevalve Amet 25.06.2024 (</w:t>
            </w:r>
            <w:proofErr w:type="spellStart"/>
            <w:r w:rsidRPr="00195E7F">
              <w:rPr>
                <w:rFonts w:ascii="Times New Roman" w:hAnsi="Times New Roman" w:cs="Times New Roman"/>
                <w:spacing w:val="8"/>
                <w:sz w:val="24"/>
                <w:szCs w:val="24"/>
              </w:rPr>
              <w:t>reg</w:t>
            </w:r>
            <w:proofErr w:type="spellEnd"/>
            <w:r w:rsidRPr="00195E7F">
              <w:rPr>
                <w:rFonts w:ascii="Times New Roman" w:hAnsi="Times New Roman" w:cs="Times New Roman"/>
                <w:spacing w:val="8"/>
                <w:sz w:val="24"/>
                <w:szCs w:val="24"/>
              </w:rPr>
              <w:t xml:space="preserve"> kirjaga nr 16-6/23-06804-004);</w:t>
            </w:r>
          </w:p>
          <w:p w14:paraId="79CA8859" w14:textId="77777777" w:rsidR="00F17662" w:rsidRPr="00195E7F" w:rsidRDefault="00F17662" w:rsidP="00F17662">
            <w:pPr>
              <w:pStyle w:val="ListParagraph"/>
              <w:numPr>
                <w:ilvl w:val="0"/>
                <w:numId w:val="5"/>
              </w:numPr>
              <w:spacing w:line="276" w:lineRule="auto"/>
              <w:jc w:val="both"/>
              <w:rPr>
                <w:rFonts w:ascii="Times New Roman" w:hAnsi="Times New Roman" w:cs="Times New Roman"/>
                <w:spacing w:val="8"/>
                <w:sz w:val="24"/>
                <w:szCs w:val="24"/>
              </w:rPr>
            </w:pPr>
            <w:r w:rsidRPr="00195E7F">
              <w:rPr>
                <w:rFonts w:ascii="Times New Roman" w:hAnsi="Times New Roman" w:cs="Times New Roman"/>
                <w:spacing w:val="8"/>
                <w:sz w:val="24"/>
                <w:szCs w:val="24"/>
              </w:rPr>
              <w:t>Terviseameti Lääne regionaalosakond 27.06.2024 (</w:t>
            </w:r>
            <w:proofErr w:type="spellStart"/>
            <w:r w:rsidRPr="00195E7F">
              <w:rPr>
                <w:rFonts w:ascii="Times New Roman" w:hAnsi="Times New Roman" w:cs="Times New Roman"/>
                <w:spacing w:val="8"/>
                <w:sz w:val="24"/>
                <w:szCs w:val="24"/>
              </w:rPr>
              <w:t>reg</w:t>
            </w:r>
            <w:proofErr w:type="spellEnd"/>
            <w:r w:rsidRPr="00195E7F">
              <w:rPr>
                <w:rFonts w:ascii="Times New Roman" w:hAnsi="Times New Roman" w:cs="Times New Roman"/>
                <w:spacing w:val="8"/>
                <w:sz w:val="24"/>
                <w:szCs w:val="24"/>
              </w:rPr>
              <w:t xml:space="preserve"> kirjaga nr 9.3-1/24/6401-2); </w:t>
            </w:r>
          </w:p>
          <w:p w14:paraId="69DDA522" w14:textId="77777777" w:rsidR="00F17662" w:rsidRPr="00195E7F" w:rsidRDefault="00F17662" w:rsidP="00F17662">
            <w:pPr>
              <w:pStyle w:val="ListParagraph"/>
              <w:numPr>
                <w:ilvl w:val="0"/>
                <w:numId w:val="5"/>
              </w:numPr>
              <w:spacing w:line="276" w:lineRule="auto"/>
              <w:jc w:val="both"/>
              <w:rPr>
                <w:rFonts w:ascii="Times New Roman" w:hAnsi="Times New Roman" w:cs="Times New Roman"/>
                <w:spacing w:val="8"/>
                <w:sz w:val="24"/>
                <w:szCs w:val="24"/>
              </w:rPr>
            </w:pPr>
            <w:r w:rsidRPr="00195E7F">
              <w:rPr>
                <w:rFonts w:ascii="Times New Roman" w:hAnsi="Times New Roman" w:cs="Times New Roman"/>
                <w:spacing w:val="8"/>
                <w:sz w:val="24"/>
                <w:szCs w:val="24"/>
              </w:rPr>
              <w:t>Päästeameti Lääne päästekeskus 02.07.2024 (</w:t>
            </w:r>
            <w:proofErr w:type="spellStart"/>
            <w:r w:rsidRPr="00195E7F">
              <w:rPr>
                <w:rFonts w:ascii="Times New Roman" w:hAnsi="Times New Roman" w:cs="Times New Roman"/>
                <w:spacing w:val="8"/>
                <w:sz w:val="24"/>
                <w:szCs w:val="24"/>
              </w:rPr>
              <w:t>reg</w:t>
            </w:r>
            <w:proofErr w:type="spellEnd"/>
            <w:r w:rsidRPr="00195E7F">
              <w:rPr>
                <w:rFonts w:ascii="Times New Roman" w:hAnsi="Times New Roman" w:cs="Times New Roman"/>
                <w:spacing w:val="8"/>
                <w:sz w:val="24"/>
                <w:szCs w:val="24"/>
              </w:rPr>
              <w:t xml:space="preserve"> kirjaga nr 7.2-3.4/3899-2);</w:t>
            </w:r>
          </w:p>
          <w:p w14:paraId="7714EB48" w14:textId="77777777" w:rsidR="00F17662" w:rsidRPr="00195E7F" w:rsidRDefault="00F17662" w:rsidP="00F17662">
            <w:pPr>
              <w:pStyle w:val="ListParagraph"/>
              <w:numPr>
                <w:ilvl w:val="0"/>
                <w:numId w:val="5"/>
              </w:numPr>
              <w:spacing w:line="276" w:lineRule="auto"/>
              <w:jc w:val="both"/>
              <w:rPr>
                <w:rFonts w:ascii="Times New Roman" w:hAnsi="Times New Roman" w:cs="Times New Roman"/>
                <w:spacing w:val="8"/>
                <w:sz w:val="24"/>
                <w:szCs w:val="24"/>
              </w:rPr>
            </w:pPr>
            <w:r w:rsidRPr="00195E7F">
              <w:rPr>
                <w:rFonts w:ascii="Times New Roman" w:hAnsi="Times New Roman" w:cs="Times New Roman"/>
                <w:spacing w:val="8"/>
                <w:sz w:val="24"/>
                <w:szCs w:val="24"/>
              </w:rPr>
              <w:t>Kliimaministeerium 22.07.2024 (</w:t>
            </w:r>
            <w:proofErr w:type="spellStart"/>
            <w:r w:rsidRPr="00195E7F">
              <w:rPr>
                <w:rFonts w:ascii="Times New Roman" w:hAnsi="Times New Roman" w:cs="Times New Roman"/>
                <w:spacing w:val="8"/>
                <w:sz w:val="24"/>
                <w:szCs w:val="24"/>
              </w:rPr>
              <w:t>reg</w:t>
            </w:r>
            <w:proofErr w:type="spellEnd"/>
            <w:r w:rsidRPr="00195E7F">
              <w:rPr>
                <w:rFonts w:ascii="Times New Roman" w:hAnsi="Times New Roman" w:cs="Times New Roman"/>
                <w:spacing w:val="8"/>
                <w:sz w:val="24"/>
                <w:szCs w:val="24"/>
              </w:rPr>
              <w:t xml:space="preserve"> kirjaga nr 19-11/24/2983-2).</w:t>
            </w:r>
          </w:p>
          <w:p w14:paraId="78931281" w14:textId="77777777" w:rsidR="00F17662" w:rsidRPr="00195E7F" w:rsidRDefault="00F17662" w:rsidP="00F17662">
            <w:pPr>
              <w:pStyle w:val="ListParagraph"/>
              <w:spacing w:line="276" w:lineRule="auto"/>
              <w:jc w:val="both"/>
              <w:rPr>
                <w:rFonts w:ascii="Times New Roman" w:hAnsi="Times New Roman" w:cs="Times New Roman"/>
                <w:spacing w:val="8"/>
                <w:sz w:val="24"/>
                <w:szCs w:val="24"/>
              </w:rPr>
            </w:pPr>
          </w:p>
          <w:bookmarkEnd w:id="1"/>
          <w:p w14:paraId="3D39C7B0" w14:textId="77777777" w:rsidR="00F17662" w:rsidRPr="00195E7F" w:rsidRDefault="00F17662" w:rsidP="00F17662">
            <w:pPr>
              <w:spacing w:line="276" w:lineRule="auto"/>
              <w:rPr>
                <w:spacing w:val="8"/>
                <w:szCs w:val="24"/>
              </w:rPr>
            </w:pPr>
            <w:r w:rsidRPr="00195E7F">
              <w:rPr>
                <w:spacing w:val="8"/>
                <w:szCs w:val="24"/>
              </w:rPr>
              <w:t xml:space="preserve">Detailplaneeringu on koostanud OÜ </w:t>
            </w:r>
            <w:proofErr w:type="spellStart"/>
            <w:r w:rsidRPr="00195E7F">
              <w:rPr>
                <w:spacing w:val="8"/>
                <w:szCs w:val="24"/>
              </w:rPr>
              <w:t>Skepast</w:t>
            </w:r>
            <w:proofErr w:type="spellEnd"/>
            <w:r w:rsidRPr="00195E7F">
              <w:rPr>
                <w:spacing w:val="8"/>
                <w:szCs w:val="24"/>
              </w:rPr>
              <w:t xml:space="preserve"> &amp; </w:t>
            </w:r>
            <w:proofErr w:type="spellStart"/>
            <w:r w:rsidRPr="00195E7F">
              <w:rPr>
                <w:spacing w:val="8"/>
                <w:szCs w:val="24"/>
              </w:rPr>
              <w:t>Puhkim</w:t>
            </w:r>
            <w:proofErr w:type="spellEnd"/>
            <w:r w:rsidRPr="00195E7F">
              <w:rPr>
                <w:spacing w:val="8"/>
                <w:szCs w:val="24"/>
              </w:rPr>
              <w:t xml:space="preserve"> (töö nr 2021_0096_02)</w:t>
            </w:r>
          </w:p>
          <w:p w14:paraId="6CAE8945" w14:textId="77777777" w:rsidR="00F17662" w:rsidRPr="00195E7F" w:rsidRDefault="00F17662" w:rsidP="00F17662">
            <w:pPr>
              <w:spacing w:line="276" w:lineRule="auto"/>
              <w:rPr>
                <w:spacing w:val="8"/>
                <w:szCs w:val="24"/>
              </w:rPr>
            </w:pPr>
          </w:p>
          <w:p w14:paraId="7ED51034" w14:textId="77777777" w:rsidR="00F17662" w:rsidRPr="00195E7F" w:rsidRDefault="00F17662" w:rsidP="00F17662">
            <w:pPr>
              <w:spacing w:line="276" w:lineRule="auto"/>
              <w:rPr>
                <w:spacing w:val="8"/>
                <w:szCs w:val="24"/>
              </w:rPr>
            </w:pPr>
          </w:p>
          <w:p w14:paraId="4EDB89B6" w14:textId="77777777" w:rsidR="00F17662" w:rsidRPr="00195E7F" w:rsidRDefault="00F17662" w:rsidP="00F17662">
            <w:pPr>
              <w:spacing w:line="276" w:lineRule="auto"/>
              <w:rPr>
                <w:spacing w:val="8"/>
                <w:szCs w:val="24"/>
              </w:rPr>
            </w:pPr>
            <w:r w:rsidRPr="00195E7F">
              <w:rPr>
                <w:spacing w:val="8"/>
                <w:szCs w:val="24"/>
              </w:rPr>
              <w:t xml:space="preserve">Vastavalt, planeerimisseaduse § 134 alusel, </w:t>
            </w:r>
          </w:p>
          <w:p w14:paraId="4808E126" w14:textId="77777777" w:rsidR="00F17662" w:rsidRPr="00195E7F" w:rsidRDefault="00F17662" w:rsidP="00F17662">
            <w:pPr>
              <w:pStyle w:val="BodyText"/>
              <w:tabs>
                <w:tab w:val="left" w:pos="6521"/>
              </w:tabs>
              <w:rPr>
                <w:szCs w:val="24"/>
              </w:rPr>
            </w:pPr>
          </w:p>
          <w:p w14:paraId="30263642" w14:textId="77777777" w:rsidR="00F17662" w:rsidRPr="00195E7F" w:rsidRDefault="00F17662" w:rsidP="00F17662">
            <w:pPr>
              <w:pStyle w:val="BodyText"/>
              <w:tabs>
                <w:tab w:val="left" w:pos="6521"/>
              </w:tabs>
              <w:rPr>
                <w:szCs w:val="24"/>
              </w:rPr>
            </w:pPr>
          </w:p>
          <w:p w14:paraId="1E13ACDA" w14:textId="77777777" w:rsidR="00F17662" w:rsidRPr="00195E7F" w:rsidRDefault="00F17662" w:rsidP="00F17662">
            <w:pPr>
              <w:pStyle w:val="BodyText"/>
              <w:tabs>
                <w:tab w:val="left" w:pos="6521"/>
              </w:tabs>
              <w:rPr>
                <w:szCs w:val="24"/>
              </w:rPr>
            </w:pPr>
          </w:p>
          <w:p w14:paraId="3295B586" w14:textId="77777777" w:rsidR="00F17662" w:rsidRPr="00195E7F" w:rsidRDefault="00F17662" w:rsidP="00F17662">
            <w:pPr>
              <w:pStyle w:val="BodyText"/>
              <w:tabs>
                <w:tab w:val="left" w:pos="6521"/>
              </w:tabs>
              <w:rPr>
                <w:szCs w:val="24"/>
              </w:rPr>
            </w:pPr>
          </w:p>
          <w:p w14:paraId="1E64435C" w14:textId="77777777" w:rsidR="00F17662" w:rsidRPr="00195E7F" w:rsidRDefault="00F17662" w:rsidP="00F17662">
            <w:pPr>
              <w:pStyle w:val="BodyText"/>
              <w:tabs>
                <w:tab w:val="left" w:pos="6521"/>
              </w:tabs>
              <w:rPr>
                <w:szCs w:val="24"/>
              </w:rPr>
            </w:pPr>
          </w:p>
          <w:p w14:paraId="4257655D" w14:textId="77777777" w:rsidR="00F17662" w:rsidRPr="00195E7F" w:rsidRDefault="00F17662" w:rsidP="00F17662">
            <w:pPr>
              <w:pStyle w:val="BodyText"/>
              <w:tabs>
                <w:tab w:val="left" w:pos="6521"/>
              </w:tabs>
              <w:rPr>
                <w:szCs w:val="24"/>
              </w:rPr>
            </w:pPr>
          </w:p>
          <w:p w14:paraId="64B1601F" w14:textId="77777777" w:rsidR="00F17662" w:rsidRPr="00195E7F" w:rsidRDefault="00F17662" w:rsidP="00F17662">
            <w:pPr>
              <w:pStyle w:val="BodyText"/>
              <w:tabs>
                <w:tab w:val="left" w:pos="6521"/>
              </w:tabs>
              <w:rPr>
                <w:szCs w:val="24"/>
              </w:rPr>
            </w:pPr>
          </w:p>
          <w:p w14:paraId="31B6FD14" w14:textId="77777777" w:rsidR="00F17662" w:rsidRPr="00195E7F" w:rsidRDefault="00F17662" w:rsidP="00F17662">
            <w:pPr>
              <w:pStyle w:val="BodyText"/>
              <w:tabs>
                <w:tab w:val="left" w:pos="6521"/>
              </w:tabs>
              <w:rPr>
                <w:szCs w:val="24"/>
              </w:rPr>
            </w:pPr>
          </w:p>
          <w:p w14:paraId="2A6246D1" w14:textId="77777777" w:rsidR="00F17662" w:rsidRPr="00195E7F" w:rsidRDefault="00F17662" w:rsidP="00F17662">
            <w:pPr>
              <w:pStyle w:val="BodyText"/>
              <w:tabs>
                <w:tab w:val="left" w:pos="6521"/>
              </w:tabs>
              <w:rPr>
                <w:szCs w:val="24"/>
              </w:rPr>
            </w:pPr>
          </w:p>
          <w:p w14:paraId="136F73EB" w14:textId="77777777" w:rsidR="00F17662" w:rsidRPr="00195E7F" w:rsidRDefault="00F17662" w:rsidP="00F17662">
            <w:pPr>
              <w:pStyle w:val="BodyText"/>
              <w:tabs>
                <w:tab w:val="left" w:pos="6521"/>
              </w:tabs>
              <w:rPr>
                <w:szCs w:val="24"/>
              </w:rPr>
            </w:pPr>
          </w:p>
          <w:p w14:paraId="710CD43E" w14:textId="77777777" w:rsidR="00F17662" w:rsidRPr="00195E7F" w:rsidRDefault="00F17662" w:rsidP="00F17662">
            <w:pPr>
              <w:pStyle w:val="BodyText"/>
              <w:tabs>
                <w:tab w:val="left" w:pos="6521"/>
              </w:tabs>
              <w:rPr>
                <w:szCs w:val="24"/>
              </w:rPr>
            </w:pPr>
          </w:p>
          <w:p w14:paraId="24E034D7" w14:textId="77777777" w:rsidR="00F17662" w:rsidRPr="00195E7F" w:rsidRDefault="00F17662" w:rsidP="00F17662">
            <w:pPr>
              <w:pStyle w:val="BodyText"/>
              <w:tabs>
                <w:tab w:val="left" w:pos="6521"/>
              </w:tabs>
              <w:rPr>
                <w:szCs w:val="24"/>
              </w:rPr>
            </w:pPr>
          </w:p>
          <w:p w14:paraId="5BCB246D" w14:textId="50B71A0F" w:rsidR="00F17662" w:rsidRPr="00195E7F" w:rsidRDefault="00F17662" w:rsidP="00F17662">
            <w:pPr>
              <w:pStyle w:val="BodyText"/>
              <w:tabs>
                <w:tab w:val="left" w:pos="6521"/>
              </w:tabs>
              <w:rPr>
                <w:szCs w:val="24"/>
              </w:rPr>
            </w:pPr>
          </w:p>
        </w:tc>
      </w:tr>
      <w:tr w:rsidR="00F17662" w:rsidRPr="00195E7F" w14:paraId="53DED067" w14:textId="77777777" w:rsidTr="003D4B86">
        <w:tc>
          <w:tcPr>
            <w:tcW w:w="9498" w:type="dxa"/>
            <w:gridSpan w:val="3"/>
          </w:tcPr>
          <w:p w14:paraId="314C36CB" w14:textId="77777777" w:rsidR="00F17662" w:rsidRPr="00195E7F" w:rsidRDefault="00F17662" w:rsidP="00F17662">
            <w:pPr>
              <w:pStyle w:val="Standard"/>
              <w:jc w:val="both"/>
              <w:outlineLvl w:val="0"/>
              <w:rPr>
                <w:b/>
                <w:bCs/>
                <w:lang w:val="et-EE"/>
              </w:rPr>
            </w:pPr>
          </w:p>
        </w:tc>
      </w:tr>
      <w:tr w:rsidR="00F17662" w:rsidRPr="00195E7F" w14:paraId="325B17A3" w14:textId="77777777" w:rsidTr="003D4B86">
        <w:tc>
          <w:tcPr>
            <w:tcW w:w="9498" w:type="dxa"/>
            <w:gridSpan w:val="3"/>
          </w:tcPr>
          <w:p w14:paraId="25EDE446" w14:textId="77777777" w:rsidR="00F17662" w:rsidRPr="00195E7F" w:rsidRDefault="00F17662" w:rsidP="00F17662">
            <w:pPr>
              <w:pStyle w:val="Standard"/>
              <w:jc w:val="both"/>
              <w:outlineLvl w:val="0"/>
              <w:rPr>
                <w:b/>
                <w:bCs/>
                <w:lang w:val="et-EE"/>
              </w:rPr>
            </w:pPr>
            <w:r w:rsidRPr="00195E7F">
              <w:rPr>
                <w:b/>
                <w:bCs/>
                <w:lang w:val="et-EE"/>
              </w:rPr>
              <w:t>Kohila Vallavolikogu</w:t>
            </w:r>
          </w:p>
        </w:tc>
      </w:tr>
      <w:tr w:rsidR="00F17662" w:rsidRPr="00195E7F" w14:paraId="73C617B1" w14:textId="77777777" w:rsidTr="003D4B86">
        <w:tc>
          <w:tcPr>
            <w:tcW w:w="9498" w:type="dxa"/>
            <w:gridSpan w:val="3"/>
          </w:tcPr>
          <w:p w14:paraId="6BA6A99F" w14:textId="77777777" w:rsidR="00F17662" w:rsidRPr="00195E7F" w:rsidRDefault="00F17662" w:rsidP="00F17662">
            <w:pPr>
              <w:pStyle w:val="BodyText"/>
              <w:tabs>
                <w:tab w:val="left" w:pos="6521"/>
              </w:tabs>
              <w:jc w:val="center"/>
              <w:rPr>
                <w:szCs w:val="24"/>
              </w:rPr>
            </w:pPr>
            <w:r w:rsidRPr="00195E7F">
              <w:rPr>
                <w:b/>
                <w:bCs/>
                <w:szCs w:val="24"/>
              </w:rPr>
              <w:t>o t s u s t a b:</w:t>
            </w:r>
          </w:p>
        </w:tc>
      </w:tr>
      <w:tr w:rsidR="00F17662" w:rsidRPr="00195E7F" w14:paraId="25B1DA4D" w14:textId="77777777" w:rsidTr="003D4B86">
        <w:tc>
          <w:tcPr>
            <w:tcW w:w="9498" w:type="dxa"/>
            <w:gridSpan w:val="3"/>
          </w:tcPr>
          <w:p w14:paraId="1187E6E7" w14:textId="77777777" w:rsidR="00F17662" w:rsidRPr="00195E7F" w:rsidRDefault="00F17662" w:rsidP="00F17662">
            <w:pPr>
              <w:pStyle w:val="BodyText"/>
              <w:tabs>
                <w:tab w:val="left" w:pos="6521"/>
              </w:tabs>
              <w:rPr>
                <w:szCs w:val="24"/>
              </w:rPr>
            </w:pPr>
          </w:p>
        </w:tc>
      </w:tr>
    </w:tbl>
    <w:p w14:paraId="40C00047" w14:textId="77777777" w:rsidR="00F17662" w:rsidRPr="00195E7F" w:rsidRDefault="00F17662" w:rsidP="00230BCD">
      <w:pPr>
        <w:pStyle w:val="Loetelum"/>
        <w:numPr>
          <w:ilvl w:val="0"/>
          <w:numId w:val="4"/>
        </w:numPr>
        <w:tabs>
          <w:tab w:val="clear" w:pos="6521"/>
          <w:tab w:val="left" w:pos="284"/>
        </w:tabs>
        <w:spacing w:before="0" w:after="120" w:line="276" w:lineRule="auto"/>
        <w:ind w:left="0" w:firstLine="0"/>
        <w:rPr>
          <w:b w:val="0"/>
          <w:iCs/>
          <w:spacing w:val="8"/>
          <w:szCs w:val="24"/>
        </w:rPr>
      </w:pPr>
      <w:r w:rsidRPr="00195E7F">
        <w:rPr>
          <w:b w:val="0"/>
          <w:iCs/>
          <w:spacing w:val="8"/>
          <w:szCs w:val="24"/>
        </w:rPr>
        <w:t xml:space="preserve">Võtta vastu Kohila vallas, Urge külas </w:t>
      </w:r>
      <w:r w:rsidRPr="00195E7F">
        <w:rPr>
          <w:bCs/>
          <w:iCs/>
          <w:spacing w:val="8"/>
          <w:szCs w:val="24"/>
        </w:rPr>
        <w:t>Rail Baltica Kohila raudteejaama</w:t>
      </w:r>
      <w:r w:rsidRPr="00195E7F">
        <w:rPr>
          <w:b w:val="0"/>
          <w:iCs/>
          <w:spacing w:val="8"/>
          <w:szCs w:val="24"/>
        </w:rPr>
        <w:t xml:space="preserve"> detailplaneering.</w:t>
      </w:r>
    </w:p>
    <w:p w14:paraId="3A6B9626" w14:textId="77777777" w:rsidR="00F17662" w:rsidRPr="00195E7F" w:rsidRDefault="00F17662" w:rsidP="00230BCD">
      <w:pPr>
        <w:pStyle w:val="Loetelum"/>
        <w:numPr>
          <w:ilvl w:val="0"/>
          <w:numId w:val="4"/>
        </w:numPr>
        <w:tabs>
          <w:tab w:val="clear" w:pos="6521"/>
          <w:tab w:val="left" w:pos="284"/>
        </w:tabs>
        <w:spacing w:before="0" w:after="120" w:line="276" w:lineRule="auto"/>
        <w:ind w:left="0" w:firstLine="0"/>
        <w:rPr>
          <w:b w:val="0"/>
          <w:iCs/>
          <w:spacing w:val="8"/>
          <w:szCs w:val="24"/>
        </w:rPr>
      </w:pPr>
      <w:r w:rsidRPr="00195E7F">
        <w:rPr>
          <w:b w:val="0"/>
          <w:iCs/>
          <w:spacing w:val="8"/>
          <w:szCs w:val="24"/>
        </w:rPr>
        <w:t xml:space="preserve"> Kohila vallavalitsusel korraldada punktis 1 nimetatud detailplaneeringu avalik väljapanek ja avalik arutelu. Avaldada sellekohane teade ajalehtedes Raplamaa Sõnumid ja Kohila valla leht ning teatada Kohila valla kodulehel. </w:t>
      </w:r>
    </w:p>
    <w:p w14:paraId="20D7814E" w14:textId="5135F40E" w:rsidR="00F17662" w:rsidRPr="00195E7F" w:rsidRDefault="00F17662" w:rsidP="00230BCD">
      <w:pPr>
        <w:pStyle w:val="Loetelum"/>
        <w:numPr>
          <w:ilvl w:val="0"/>
          <w:numId w:val="4"/>
        </w:numPr>
        <w:tabs>
          <w:tab w:val="clear" w:pos="6521"/>
          <w:tab w:val="left" w:pos="284"/>
        </w:tabs>
        <w:spacing w:before="0" w:after="120" w:line="276" w:lineRule="auto"/>
        <w:ind w:left="0" w:firstLine="0"/>
        <w:rPr>
          <w:b w:val="0"/>
          <w:iCs/>
          <w:spacing w:val="8"/>
          <w:szCs w:val="24"/>
        </w:rPr>
      </w:pPr>
      <w:r w:rsidRPr="00195E7F">
        <w:rPr>
          <w:b w:val="0"/>
          <w:iCs/>
          <w:spacing w:val="8"/>
          <w:szCs w:val="24"/>
        </w:rPr>
        <w:t>Kohila vallavalitsusel teavitada planeerimisseaduse § 127 lg 1 ja 2 nimetatud asutusi ja isikuid.</w:t>
      </w:r>
    </w:p>
    <w:p w14:paraId="06885B31" w14:textId="77777777" w:rsidR="00F17662" w:rsidRPr="00195E7F" w:rsidRDefault="00F17662" w:rsidP="00230BCD">
      <w:pPr>
        <w:pStyle w:val="Loetelum"/>
        <w:numPr>
          <w:ilvl w:val="0"/>
          <w:numId w:val="4"/>
        </w:numPr>
        <w:tabs>
          <w:tab w:val="clear" w:pos="6521"/>
          <w:tab w:val="left" w:pos="284"/>
        </w:tabs>
        <w:spacing w:after="120" w:line="276" w:lineRule="auto"/>
        <w:ind w:left="0" w:firstLine="0"/>
        <w:rPr>
          <w:b w:val="0"/>
          <w:iCs/>
          <w:spacing w:val="8"/>
          <w:szCs w:val="24"/>
        </w:rPr>
      </w:pPr>
      <w:r w:rsidRPr="00195E7F">
        <w:rPr>
          <w:b w:val="0"/>
          <w:iCs/>
          <w:spacing w:val="8"/>
          <w:szCs w:val="24"/>
        </w:rPr>
        <w:t>Otsuse peale võib esitada Kohila Vallavolikogule vaide haldusmenetluse seaduses sätestatud korras 30 päeva jooksul, arvates otsuse teadasaamise päevast või päevast, millal oleks pidanud otsusest teada saama või esitada kaebuse Tallinna Halduskohtule halduskohtumenetluse seadustikus sätestatud korras 30 päeva jooksul, arvates otsuse teatavakstegemisest.</w:t>
      </w:r>
    </w:p>
    <w:p w14:paraId="381F0FB6" w14:textId="77777777" w:rsidR="00F17662" w:rsidRPr="00195E7F" w:rsidRDefault="00F17662" w:rsidP="00F17662">
      <w:pPr>
        <w:pStyle w:val="Loetelum"/>
        <w:numPr>
          <w:ilvl w:val="0"/>
          <w:numId w:val="4"/>
        </w:numPr>
        <w:tabs>
          <w:tab w:val="clear" w:pos="6521"/>
          <w:tab w:val="left" w:pos="284"/>
        </w:tabs>
        <w:spacing w:before="0" w:after="120" w:line="276" w:lineRule="auto"/>
        <w:ind w:left="0" w:firstLine="0"/>
        <w:rPr>
          <w:b w:val="0"/>
          <w:iCs/>
          <w:spacing w:val="8"/>
          <w:szCs w:val="24"/>
        </w:rPr>
      </w:pPr>
      <w:r w:rsidRPr="00195E7F">
        <w:rPr>
          <w:b w:val="0"/>
          <w:iCs/>
          <w:spacing w:val="8"/>
          <w:szCs w:val="24"/>
        </w:rPr>
        <w:t>Otsus jõustub teatavakstegemisest.</w:t>
      </w:r>
    </w:p>
    <w:tbl>
      <w:tblPr>
        <w:tblW w:w="9498" w:type="dxa"/>
        <w:tblLayout w:type="fixed"/>
        <w:tblLook w:val="0000" w:firstRow="0" w:lastRow="0" w:firstColumn="0" w:lastColumn="0" w:noHBand="0" w:noVBand="0"/>
      </w:tblPr>
      <w:tblGrid>
        <w:gridCol w:w="9498"/>
      </w:tblGrid>
      <w:tr w:rsidR="00C56EF3" w14:paraId="39A9DE9B" w14:textId="77777777" w:rsidTr="009D3432">
        <w:trPr>
          <w:cantSplit/>
        </w:trPr>
        <w:tc>
          <w:tcPr>
            <w:tcW w:w="9498" w:type="dxa"/>
          </w:tcPr>
          <w:p w14:paraId="23922BDF" w14:textId="77777777" w:rsidR="00C56EF3" w:rsidRDefault="00C56EF3" w:rsidP="009D3432">
            <w:pPr>
              <w:pStyle w:val="BodyText"/>
              <w:tabs>
                <w:tab w:val="left" w:pos="6521"/>
              </w:tabs>
            </w:pPr>
          </w:p>
        </w:tc>
      </w:tr>
      <w:tr w:rsidR="00C56EF3" w14:paraId="23D570B2" w14:textId="77777777" w:rsidTr="009D3432">
        <w:trPr>
          <w:cantSplit/>
        </w:trPr>
        <w:tc>
          <w:tcPr>
            <w:tcW w:w="9498" w:type="dxa"/>
          </w:tcPr>
          <w:p w14:paraId="44CDBCEC" w14:textId="77777777" w:rsidR="00C56EF3" w:rsidRDefault="00C56EF3" w:rsidP="009D3432">
            <w:pPr>
              <w:pStyle w:val="BodyText"/>
              <w:tabs>
                <w:tab w:val="left" w:pos="6521"/>
              </w:tabs>
            </w:pPr>
          </w:p>
        </w:tc>
      </w:tr>
      <w:tr w:rsidR="00C56EF3" w14:paraId="16F925D9" w14:textId="77777777" w:rsidTr="009D3432">
        <w:trPr>
          <w:cantSplit/>
        </w:trPr>
        <w:tc>
          <w:tcPr>
            <w:tcW w:w="9498" w:type="dxa"/>
          </w:tcPr>
          <w:p w14:paraId="4E5110AA" w14:textId="77777777" w:rsidR="00C56EF3" w:rsidRPr="00964F20" w:rsidRDefault="00964F20" w:rsidP="009D3432">
            <w:pPr>
              <w:pStyle w:val="BodyText"/>
              <w:tabs>
                <w:tab w:val="left" w:pos="6521"/>
              </w:tabs>
              <w:rPr>
                <w:i/>
                <w:iCs/>
              </w:rPr>
            </w:pPr>
            <w:r w:rsidRPr="00964F20">
              <w:rPr>
                <w:i/>
                <w:iCs/>
              </w:rPr>
              <w:t>/digiallkiri</w:t>
            </w:r>
            <w:r>
              <w:rPr>
                <w:i/>
                <w:iCs/>
              </w:rPr>
              <w:t>/</w:t>
            </w:r>
          </w:p>
        </w:tc>
      </w:tr>
      <w:tr w:rsidR="00C56EF3" w14:paraId="4720DDB9" w14:textId="77777777" w:rsidTr="009D3432">
        <w:trPr>
          <w:cantSplit/>
        </w:trPr>
        <w:tc>
          <w:tcPr>
            <w:tcW w:w="9498" w:type="dxa"/>
          </w:tcPr>
          <w:p w14:paraId="6F2DB25F" w14:textId="77777777" w:rsidR="00C56EF3" w:rsidRDefault="00C56EF3" w:rsidP="009D3432">
            <w:pPr>
              <w:pStyle w:val="BodyText"/>
              <w:tabs>
                <w:tab w:val="left" w:pos="6521"/>
              </w:tabs>
            </w:pPr>
          </w:p>
        </w:tc>
      </w:tr>
      <w:tr w:rsidR="00C56EF3" w14:paraId="7D890A8C" w14:textId="77777777" w:rsidTr="009D3432">
        <w:trPr>
          <w:cantSplit/>
        </w:trPr>
        <w:tc>
          <w:tcPr>
            <w:tcW w:w="9498" w:type="dxa"/>
          </w:tcPr>
          <w:p w14:paraId="52E6DBBF" w14:textId="2EE8DEED" w:rsidR="00C56EF3" w:rsidRDefault="000870B1" w:rsidP="009D3432">
            <w:pPr>
              <w:pStyle w:val="BodyText"/>
              <w:tabs>
                <w:tab w:val="left" w:pos="6521"/>
              </w:tabs>
            </w:pPr>
            <w:r>
              <w:t>Kaupo Männiste</w:t>
            </w:r>
          </w:p>
        </w:tc>
      </w:tr>
      <w:tr w:rsidR="009D3432" w14:paraId="314BA719" w14:textId="77777777" w:rsidTr="009D3432">
        <w:trPr>
          <w:cantSplit/>
        </w:trPr>
        <w:tc>
          <w:tcPr>
            <w:tcW w:w="9498" w:type="dxa"/>
          </w:tcPr>
          <w:p w14:paraId="0D6686BD" w14:textId="77777777" w:rsidR="009D3432" w:rsidRDefault="009D3432" w:rsidP="009D3432">
            <w:pPr>
              <w:pStyle w:val="BodyText"/>
              <w:tabs>
                <w:tab w:val="left" w:pos="6521"/>
              </w:tabs>
            </w:pPr>
            <w:r>
              <w:t>Volikogu esimees</w:t>
            </w:r>
          </w:p>
        </w:tc>
      </w:tr>
    </w:tbl>
    <w:p w14:paraId="3E564AE4" w14:textId="77777777" w:rsidR="00B14CE7" w:rsidRDefault="00B14CE7" w:rsidP="009D3432"/>
    <w:sectPr w:rsidR="00B14CE7" w:rsidSect="00B14CE7">
      <w:headerReference w:type="first" r:id="rId7"/>
      <w:pgSz w:w="11906" w:h="16838"/>
      <w:pgMar w:top="1417" w:right="991"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9538A8" w14:textId="77777777" w:rsidR="000870B1" w:rsidRDefault="000870B1" w:rsidP="00B27747">
      <w:r>
        <w:separator/>
      </w:r>
    </w:p>
  </w:endnote>
  <w:endnote w:type="continuationSeparator" w:id="0">
    <w:p w14:paraId="7666170B" w14:textId="77777777" w:rsidR="000870B1" w:rsidRDefault="000870B1" w:rsidP="00B27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5D9500" w14:textId="77777777" w:rsidR="000870B1" w:rsidRDefault="000870B1" w:rsidP="00B27747">
      <w:r>
        <w:separator/>
      </w:r>
    </w:p>
  </w:footnote>
  <w:footnote w:type="continuationSeparator" w:id="0">
    <w:p w14:paraId="3603F3B0" w14:textId="77777777" w:rsidR="000870B1" w:rsidRDefault="000870B1" w:rsidP="00B27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40" w:type="dxa"/>
      <w:tblInd w:w="-142" w:type="dxa"/>
      <w:tblLayout w:type="fixed"/>
      <w:tblLook w:val="0000" w:firstRow="0" w:lastRow="0" w:firstColumn="0" w:lastColumn="0" w:noHBand="0" w:noVBand="0"/>
    </w:tblPr>
    <w:tblGrid>
      <w:gridCol w:w="9640"/>
    </w:tblGrid>
    <w:tr w:rsidR="00B14CE7" w14:paraId="035712D7" w14:textId="77777777" w:rsidTr="004E08F2">
      <w:trPr>
        <w:cantSplit/>
      </w:trPr>
      <w:tc>
        <w:tcPr>
          <w:tcW w:w="9640" w:type="dxa"/>
        </w:tcPr>
        <w:p w14:paraId="16458048" w14:textId="77777777" w:rsidR="00B14CE7" w:rsidRPr="000461A0" w:rsidRDefault="00B14CE7" w:rsidP="00B14CE7">
          <w:pPr>
            <w:pStyle w:val="Pea"/>
            <w:ind w:left="0"/>
            <w:rPr>
              <w:b/>
            </w:rPr>
          </w:pPr>
          <w:r>
            <w:rPr>
              <w:b/>
              <w:noProof/>
              <w:lang w:eastAsia="et-EE"/>
            </w:rPr>
            <w:drawing>
              <wp:inline distT="0" distB="0" distL="0" distR="0" wp14:anchorId="3B5717C7" wp14:editId="1737F993">
                <wp:extent cx="804545" cy="1000125"/>
                <wp:effectExtent l="0" t="0" r="0" b="9525"/>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545" cy="1000125"/>
                        </a:xfrm>
                        <a:prstGeom prst="rect">
                          <a:avLst/>
                        </a:prstGeom>
                        <a:noFill/>
                      </pic:spPr>
                    </pic:pic>
                  </a:graphicData>
                </a:graphic>
              </wp:inline>
            </w:drawing>
          </w:r>
        </w:p>
      </w:tc>
    </w:tr>
    <w:tr w:rsidR="00B14CE7" w:rsidRPr="003D1CBD" w14:paraId="7C175A20" w14:textId="77777777" w:rsidTr="004E08F2">
      <w:trPr>
        <w:cantSplit/>
      </w:trPr>
      <w:tc>
        <w:tcPr>
          <w:tcW w:w="9640" w:type="dxa"/>
        </w:tcPr>
        <w:p w14:paraId="3E7A7CED" w14:textId="77777777" w:rsidR="00B14CE7" w:rsidRPr="003D1CBD" w:rsidRDefault="00B14CE7" w:rsidP="00B14CE7">
          <w:pPr>
            <w:pStyle w:val="Pea"/>
            <w:ind w:left="0"/>
            <w:jc w:val="right"/>
            <w:rPr>
              <w:sz w:val="20"/>
            </w:rPr>
          </w:pPr>
        </w:p>
      </w:tc>
    </w:tr>
    <w:tr w:rsidR="00B14CE7" w:rsidRPr="00DA7997" w14:paraId="6373A374" w14:textId="77777777" w:rsidTr="004E08F2">
      <w:trPr>
        <w:cantSplit/>
      </w:trPr>
      <w:tc>
        <w:tcPr>
          <w:tcW w:w="9640" w:type="dxa"/>
        </w:tcPr>
        <w:p w14:paraId="26E96926" w14:textId="77777777" w:rsidR="00B14CE7" w:rsidRPr="00964F20" w:rsidRDefault="00B14CE7" w:rsidP="00B14CE7">
          <w:pPr>
            <w:pStyle w:val="Pea"/>
            <w:ind w:left="0"/>
            <w:rPr>
              <w:b/>
              <w:spacing w:val="40"/>
              <w:sz w:val="20"/>
            </w:rPr>
          </w:pPr>
          <w:r w:rsidRPr="00964F20">
            <w:rPr>
              <w:b/>
              <w:spacing w:val="40"/>
              <w:sz w:val="20"/>
            </w:rPr>
            <w:t>KOHILA VALLAVOLIKOGU</w:t>
          </w:r>
        </w:p>
      </w:tc>
    </w:tr>
    <w:tr w:rsidR="00B14CE7" w:rsidRPr="003D1CBD" w14:paraId="08C642AC" w14:textId="77777777" w:rsidTr="004E08F2">
      <w:trPr>
        <w:cantSplit/>
      </w:trPr>
      <w:tc>
        <w:tcPr>
          <w:tcW w:w="9640" w:type="dxa"/>
        </w:tcPr>
        <w:p w14:paraId="6652925F" w14:textId="77777777" w:rsidR="00B14CE7" w:rsidRPr="003D1CBD" w:rsidRDefault="00B14CE7" w:rsidP="00B14CE7">
          <w:pPr>
            <w:pStyle w:val="BodyText"/>
            <w:tabs>
              <w:tab w:val="left" w:pos="6521"/>
            </w:tabs>
            <w:jc w:val="center"/>
            <w:rPr>
              <w:b/>
              <w:spacing w:val="40"/>
              <w:sz w:val="20"/>
            </w:rPr>
          </w:pPr>
        </w:p>
      </w:tc>
    </w:tr>
    <w:tr w:rsidR="00B14CE7" w:rsidRPr="00DA7997" w14:paraId="2E65D777" w14:textId="77777777" w:rsidTr="004E08F2">
      <w:trPr>
        <w:cantSplit/>
      </w:trPr>
      <w:tc>
        <w:tcPr>
          <w:tcW w:w="9640" w:type="dxa"/>
        </w:tcPr>
        <w:p w14:paraId="38F87323" w14:textId="77777777" w:rsidR="00B14CE7" w:rsidRPr="00DA7997" w:rsidRDefault="00B14CE7" w:rsidP="00B14CE7">
          <w:pPr>
            <w:pStyle w:val="Pea"/>
            <w:ind w:left="0"/>
            <w:rPr>
              <w:b/>
              <w:bCs/>
              <w:spacing w:val="40"/>
              <w:szCs w:val="28"/>
            </w:rPr>
          </w:pPr>
          <w:r>
            <w:rPr>
              <w:b/>
              <w:bCs/>
              <w:spacing w:val="40"/>
              <w:szCs w:val="28"/>
            </w:rPr>
            <w:t>OTSUS</w:t>
          </w:r>
        </w:p>
      </w:tc>
    </w:tr>
  </w:tbl>
  <w:p w14:paraId="1407AA3A" w14:textId="77777777" w:rsidR="00B14CE7" w:rsidRDefault="00B14C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043C4"/>
    <w:multiLevelType w:val="hybridMultilevel"/>
    <w:tmpl w:val="1218674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E040D31"/>
    <w:multiLevelType w:val="multilevel"/>
    <w:tmpl w:val="72BC32D4"/>
    <w:lvl w:ilvl="0">
      <w:start w:val="1"/>
      <w:numFmt w:val="decimal"/>
      <w:pStyle w:val="Loetelu"/>
      <w:suff w:val="space"/>
      <w:lvlText w:val="%1."/>
      <w:lvlJc w:val="left"/>
      <w:rPr>
        <w:rFonts w:cs="Times New Roman" w:hint="default"/>
      </w:rPr>
    </w:lvl>
    <w:lvl w:ilvl="1">
      <w:start w:val="1"/>
      <w:numFmt w:val="decimal"/>
      <w:pStyle w:val="Bodyt"/>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15:restartNumberingAfterBreak="0">
    <w:nsid w:val="53D72B2E"/>
    <w:multiLevelType w:val="hybridMultilevel"/>
    <w:tmpl w:val="998C3CF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549C20B9"/>
    <w:multiLevelType w:val="hybridMultilevel"/>
    <w:tmpl w:val="3F1A3E58"/>
    <w:lvl w:ilvl="0" w:tplc="B84E2C74">
      <w:start w:val="1"/>
      <w:numFmt w:val="bullet"/>
      <w:lvlText w:val=""/>
      <w:lvlJc w:val="left"/>
      <w:pPr>
        <w:ind w:left="720" w:hanging="360"/>
      </w:pPr>
      <w:rPr>
        <w:rFonts w:ascii="Symbol" w:hAnsi="Symbol" w:hint="default"/>
        <w:color w:val="0060B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79952479"/>
    <w:multiLevelType w:val="hybridMultilevel"/>
    <w:tmpl w:val="611A7C9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7CBE6609"/>
    <w:multiLevelType w:val="hybridMultilevel"/>
    <w:tmpl w:val="42E48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5130218">
    <w:abstractNumId w:val="1"/>
  </w:num>
  <w:num w:numId="2" w16cid:durableId="1943953221">
    <w:abstractNumId w:val="5"/>
  </w:num>
  <w:num w:numId="3" w16cid:durableId="14345896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7526887">
    <w:abstractNumId w:val="0"/>
  </w:num>
  <w:num w:numId="5" w16cid:durableId="1582058894">
    <w:abstractNumId w:val="2"/>
  </w:num>
  <w:num w:numId="6" w16cid:durableId="236331253">
    <w:abstractNumId w:val="3"/>
  </w:num>
  <w:num w:numId="7" w16cid:durableId="5042470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70B1"/>
    <w:rsid w:val="000461A0"/>
    <w:rsid w:val="000870B1"/>
    <w:rsid w:val="001358FE"/>
    <w:rsid w:val="00187BAF"/>
    <w:rsid w:val="00195E7F"/>
    <w:rsid w:val="001C76E8"/>
    <w:rsid w:val="001F712B"/>
    <w:rsid w:val="00225E0B"/>
    <w:rsid w:val="002B7924"/>
    <w:rsid w:val="003A30BC"/>
    <w:rsid w:val="003B523D"/>
    <w:rsid w:val="003D1CBD"/>
    <w:rsid w:val="003D4B86"/>
    <w:rsid w:val="006719F9"/>
    <w:rsid w:val="006725BA"/>
    <w:rsid w:val="00687D70"/>
    <w:rsid w:val="0070130B"/>
    <w:rsid w:val="0072112F"/>
    <w:rsid w:val="00743662"/>
    <w:rsid w:val="00791BA1"/>
    <w:rsid w:val="007D6B36"/>
    <w:rsid w:val="00811DB0"/>
    <w:rsid w:val="0082559D"/>
    <w:rsid w:val="008B6858"/>
    <w:rsid w:val="00964F20"/>
    <w:rsid w:val="009D3432"/>
    <w:rsid w:val="00A10482"/>
    <w:rsid w:val="00A8672F"/>
    <w:rsid w:val="00B00E30"/>
    <w:rsid w:val="00B14CE7"/>
    <w:rsid w:val="00B179FF"/>
    <w:rsid w:val="00B27747"/>
    <w:rsid w:val="00BA5BBD"/>
    <w:rsid w:val="00BD1796"/>
    <w:rsid w:val="00C56EF3"/>
    <w:rsid w:val="00CA6048"/>
    <w:rsid w:val="00CD7D39"/>
    <w:rsid w:val="00D055AC"/>
    <w:rsid w:val="00DA7997"/>
    <w:rsid w:val="00EC0CC9"/>
    <w:rsid w:val="00F1766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AB625B"/>
  <w15:docId w15:val="{0FB61DCE-EBAC-4EF4-B2EE-5D97EEE77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EF3"/>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C56EF3"/>
  </w:style>
  <w:style w:type="character" w:customStyle="1" w:styleId="BodyTextChar">
    <w:name w:val="Body Text Char"/>
    <w:basedOn w:val="DefaultParagraphFont"/>
    <w:link w:val="BodyText"/>
    <w:uiPriority w:val="99"/>
    <w:rsid w:val="00C56EF3"/>
    <w:rPr>
      <w:rFonts w:ascii="Times New Roman" w:eastAsia="Times New Roman" w:hAnsi="Times New Roman" w:cs="Times New Roman"/>
      <w:sz w:val="24"/>
      <w:szCs w:val="20"/>
    </w:rPr>
  </w:style>
  <w:style w:type="paragraph" w:customStyle="1" w:styleId="Pea">
    <w:name w:val="Pea"/>
    <w:basedOn w:val="BodyText"/>
    <w:rsid w:val="00C56EF3"/>
    <w:pPr>
      <w:ind w:left="-1134"/>
      <w:jc w:val="center"/>
    </w:pPr>
    <w:rPr>
      <w:sz w:val="28"/>
    </w:rPr>
  </w:style>
  <w:style w:type="paragraph" w:customStyle="1" w:styleId="Loetelu">
    <w:name w:val="Loetelu"/>
    <w:basedOn w:val="BodyText"/>
    <w:link w:val="LoeteluChar"/>
    <w:rsid w:val="00C56EF3"/>
    <w:pPr>
      <w:numPr>
        <w:numId w:val="1"/>
      </w:numPr>
      <w:spacing w:before="120"/>
    </w:pPr>
  </w:style>
  <w:style w:type="paragraph" w:customStyle="1" w:styleId="Bodyt">
    <w:name w:val="Bodyt"/>
    <w:basedOn w:val="Normal"/>
    <w:rsid w:val="00C56EF3"/>
    <w:pPr>
      <w:numPr>
        <w:ilvl w:val="1"/>
        <w:numId w:val="1"/>
      </w:numPr>
    </w:pPr>
  </w:style>
  <w:style w:type="paragraph" w:customStyle="1" w:styleId="Pealk1">
    <w:name w:val="Pealk1"/>
    <w:basedOn w:val="BodyText"/>
    <w:rsid w:val="00C56EF3"/>
    <w:pPr>
      <w:tabs>
        <w:tab w:val="left" w:pos="6521"/>
      </w:tabs>
      <w:jc w:val="left"/>
    </w:pPr>
  </w:style>
  <w:style w:type="character" w:styleId="Hyperlink">
    <w:name w:val="Hyperlink"/>
    <w:basedOn w:val="DefaultParagraphFont"/>
    <w:uiPriority w:val="99"/>
    <w:rsid w:val="00C56EF3"/>
    <w:rPr>
      <w:rFonts w:cs="Times New Roman"/>
      <w:color w:val="0563C1" w:themeColor="hyperlink"/>
      <w:u w:val="single"/>
    </w:rPr>
  </w:style>
  <w:style w:type="character" w:customStyle="1" w:styleId="LoeteluChar">
    <w:name w:val="Loetelu Char"/>
    <w:link w:val="Loetelu"/>
    <w:rsid w:val="00BA5BBD"/>
    <w:rPr>
      <w:rFonts w:ascii="Times New Roman" w:eastAsia="Times New Roman" w:hAnsi="Times New Roman" w:cs="Times New Roman"/>
      <w:sz w:val="24"/>
      <w:szCs w:val="20"/>
    </w:rPr>
  </w:style>
  <w:style w:type="paragraph" w:customStyle="1" w:styleId="Loetelum">
    <w:name w:val="Loetelum"/>
    <w:basedOn w:val="Normal"/>
    <w:rsid w:val="00EC0CC9"/>
    <w:pPr>
      <w:keepNext/>
      <w:tabs>
        <w:tab w:val="left" w:pos="6521"/>
      </w:tabs>
      <w:spacing w:before="120"/>
    </w:pPr>
    <w:rPr>
      <w:b/>
    </w:rPr>
  </w:style>
  <w:style w:type="paragraph" w:customStyle="1" w:styleId="Bodym">
    <w:name w:val="Bodym"/>
    <w:basedOn w:val="Normal"/>
    <w:rsid w:val="00EC0CC9"/>
    <w:pPr>
      <w:spacing w:before="80"/>
    </w:pPr>
  </w:style>
  <w:style w:type="paragraph" w:customStyle="1" w:styleId="Bodym1">
    <w:name w:val="Bodym1"/>
    <w:basedOn w:val="Bodym"/>
    <w:rsid w:val="00EC0CC9"/>
    <w:pPr>
      <w:tabs>
        <w:tab w:val="num" w:pos="360"/>
      </w:tabs>
      <w:spacing w:before="0"/>
    </w:pPr>
  </w:style>
  <w:style w:type="paragraph" w:styleId="Header">
    <w:name w:val="header"/>
    <w:basedOn w:val="Normal"/>
    <w:link w:val="HeaderChar"/>
    <w:unhideWhenUsed/>
    <w:rsid w:val="001C76E8"/>
    <w:pPr>
      <w:tabs>
        <w:tab w:val="center" w:pos="4153"/>
        <w:tab w:val="right" w:pos="8306"/>
      </w:tabs>
    </w:pPr>
  </w:style>
  <w:style w:type="character" w:customStyle="1" w:styleId="HeaderChar">
    <w:name w:val="Header Char"/>
    <w:basedOn w:val="DefaultParagraphFont"/>
    <w:link w:val="Header"/>
    <w:rsid w:val="001C76E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27747"/>
    <w:pPr>
      <w:tabs>
        <w:tab w:val="center" w:pos="4536"/>
        <w:tab w:val="right" w:pos="9072"/>
      </w:tabs>
    </w:pPr>
  </w:style>
  <w:style w:type="character" w:customStyle="1" w:styleId="FooterChar">
    <w:name w:val="Footer Char"/>
    <w:basedOn w:val="DefaultParagraphFont"/>
    <w:link w:val="Footer"/>
    <w:uiPriority w:val="99"/>
    <w:rsid w:val="00B27747"/>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3D1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CBD"/>
    <w:rPr>
      <w:rFonts w:ascii="Segoe UI" w:eastAsia="Times New Roman" w:hAnsi="Segoe UI" w:cs="Segoe UI"/>
      <w:sz w:val="18"/>
      <w:szCs w:val="18"/>
    </w:rPr>
  </w:style>
  <w:style w:type="paragraph" w:customStyle="1" w:styleId="Standard">
    <w:name w:val="Standard"/>
    <w:basedOn w:val="Normal"/>
    <w:rsid w:val="00225E0B"/>
    <w:pPr>
      <w:widowControl w:val="0"/>
      <w:autoSpaceDE w:val="0"/>
      <w:autoSpaceDN w:val="0"/>
      <w:adjustRightInd w:val="0"/>
      <w:jc w:val="left"/>
    </w:pPr>
    <w:rPr>
      <w:szCs w:val="24"/>
      <w:lang w:val="en-US"/>
    </w:rPr>
  </w:style>
  <w:style w:type="table" w:customStyle="1" w:styleId="PlainTable31">
    <w:name w:val="Plain Table 31"/>
    <w:basedOn w:val="TableNormal"/>
    <w:uiPriority w:val="43"/>
    <w:rsid w:val="003D4B8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F17662"/>
    <w:pPr>
      <w:spacing w:after="160" w:line="259" w:lineRule="auto"/>
      <w:ind w:left="720"/>
      <w:contextualSpacing/>
      <w:jc w:val="left"/>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680729">
      <w:bodyDiv w:val="1"/>
      <w:marLeft w:val="0"/>
      <w:marRight w:val="0"/>
      <w:marTop w:val="0"/>
      <w:marBottom w:val="0"/>
      <w:divBdr>
        <w:top w:val="none" w:sz="0" w:space="0" w:color="auto"/>
        <w:left w:val="none" w:sz="0" w:space="0" w:color="auto"/>
        <w:bottom w:val="none" w:sz="0" w:space="0" w:color="auto"/>
        <w:right w:val="none" w:sz="0" w:space="0" w:color="auto"/>
      </w:divBdr>
    </w:div>
    <w:div w:id="1169636937">
      <w:bodyDiv w:val="1"/>
      <w:marLeft w:val="0"/>
      <w:marRight w:val="0"/>
      <w:marTop w:val="0"/>
      <w:marBottom w:val="0"/>
      <w:divBdr>
        <w:top w:val="none" w:sz="0" w:space="0" w:color="auto"/>
        <w:left w:val="none" w:sz="0" w:space="0" w:color="auto"/>
        <w:bottom w:val="none" w:sz="0" w:space="0" w:color="auto"/>
        <w:right w:val="none" w:sz="0" w:space="0" w:color="auto"/>
      </w:divBdr>
    </w:div>
    <w:div w:id="1317951682">
      <w:bodyDiv w:val="1"/>
      <w:marLeft w:val="0"/>
      <w:marRight w:val="0"/>
      <w:marTop w:val="0"/>
      <w:marBottom w:val="0"/>
      <w:divBdr>
        <w:top w:val="none" w:sz="0" w:space="0" w:color="auto"/>
        <w:left w:val="none" w:sz="0" w:space="0" w:color="auto"/>
        <w:bottom w:val="none" w:sz="0" w:space="0" w:color="auto"/>
        <w:right w:val="none" w:sz="0" w:space="0" w:color="auto"/>
      </w:divBdr>
    </w:div>
    <w:div w:id="210379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1897</Words>
  <Characters>11004</Characters>
  <Application>Microsoft Office Word</Application>
  <DocSecurity>0</DocSecurity>
  <Lines>91</Lines>
  <Paragraphs>25</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Tallinna Linnakantselei</Company>
  <LinksUpToDate>false</LinksUpToDate>
  <CharactersWithSpaces>12876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Laidi Suumann</dc:creator>
  <cp:keywords/>
  <dc:description/>
  <cp:lastModifiedBy>Piia Liht</cp:lastModifiedBy>
  <cp:revision>4</cp:revision>
  <cp:lastPrinted>2019-11-13T10:27:00Z</cp:lastPrinted>
  <dcterms:created xsi:type="dcterms:W3CDTF">2024-09-23T17:08:00Z</dcterms:created>
  <dcterms:modified xsi:type="dcterms:W3CDTF">2024-10-01T04:31:00Z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umber">
    <vt:lpwstr>{viit}</vt:lpwstr>
  </property>
  <property fmtid="{D5CDD505-2E9C-101B-9397-08002B2CF9AE}" pid="3" name="delta_docName">
    <vt:lpwstr>{pealkiri}</vt:lpwstr>
  </property>
  <property fmtid="{D5CDD505-2E9C-101B-9397-08002B2CF9AE}" pid="4" name="delta_regDateTime">
    <vt:lpwstr>{kuupäev}</vt:lpwstr>
  </property>
</Properties>
</file>