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31"/>
        <w:tblW w:w="9498" w:type="dxa"/>
        <w:tblLayout w:type="fixed"/>
        <w:tblLook w:val="0600" w:firstRow="0" w:lastRow="0" w:firstColumn="0" w:lastColumn="0" w:noHBand="1" w:noVBand="1"/>
      </w:tblPr>
      <w:tblGrid>
        <w:gridCol w:w="4589"/>
        <w:gridCol w:w="1081"/>
        <w:gridCol w:w="3828"/>
      </w:tblGrid>
      <w:tr w:rsidR="00DA7997" w14:paraId="5FC215DC" w14:textId="77777777" w:rsidTr="003D4B86">
        <w:tc>
          <w:tcPr>
            <w:tcW w:w="9498" w:type="dxa"/>
            <w:gridSpan w:val="3"/>
          </w:tcPr>
          <w:p w14:paraId="044B81E0" w14:textId="77777777" w:rsidR="00DA7997" w:rsidRDefault="00DA7997" w:rsidP="009D3432">
            <w:pPr>
              <w:pStyle w:val="BodyText"/>
              <w:tabs>
                <w:tab w:val="left" w:pos="6521"/>
              </w:tabs>
            </w:pPr>
          </w:p>
        </w:tc>
      </w:tr>
      <w:tr w:rsidR="009D3432" w14:paraId="6E66146A" w14:textId="77777777" w:rsidTr="003D4B86">
        <w:tc>
          <w:tcPr>
            <w:tcW w:w="5670" w:type="dxa"/>
            <w:gridSpan w:val="2"/>
          </w:tcPr>
          <w:p w14:paraId="33CD8E8F" w14:textId="77777777" w:rsidR="009D3432" w:rsidRDefault="009D3432" w:rsidP="009D3432">
            <w:pPr>
              <w:pStyle w:val="BodyText"/>
              <w:tabs>
                <w:tab w:val="left" w:pos="6521"/>
              </w:tabs>
            </w:pPr>
            <w:r>
              <w:t>Kohila</w:t>
            </w:r>
          </w:p>
        </w:tc>
        <w:tc>
          <w:tcPr>
            <w:tcW w:w="3828" w:type="dxa"/>
          </w:tcPr>
          <w:p w14:paraId="6FE2E487" w14:textId="0CA4F646" w:rsidR="009D3432" w:rsidRDefault="00634BC7" w:rsidP="009D3432">
            <w:pPr>
              <w:pStyle w:val="BodyText"/>
              <w:tabs>
                <w:tab w:val="left" w:pos="6521"/>
              </w:tabs>
            </w:pPr>
            <w:r>
              <w:t xml:space="preserve">        </w:t>
            </w:r>
            <w:r w:rsidR="00964F20">
              <w:fldChar w:fldCharType="begin"/>
            </w:r>
            <w:r w:rsidR="00730B76">
              <w:instrText xml:space="preserve"> delta_regDateTime</w:instrText>
            </w:r>
            <w:r w:rsidR="00964F20">
              <w:fldChar w:fldCharType="separate"/>
            </w:r>
            <w:r w:rsidR="00730B76">
              <w:t>2</w:t>
            </w:r>
            <w:r>
              <w:t>8</w:t>
            </w:r>
            <w:r w:rsidR="00730B76">
              <w:t>.12.2023</w:t>
            </w:r>
            <w:r w:rsidR="00964F20">
              <w:fldChar w:fldCharType="end"/>
            </w:r>
            <w:r w:rsidR="00B14CE7">
              <w:t xml:space="preserve"> nr </w:t>
            </w:r>
            <w:r w:rsidR="00A019C3">
              <w:t>42</w:t>
            </w:r>
          </w:p>
        </w:tc>
      </w:tr>
      <w:tr w:rsidR="00DA7997" w14:paraId="313392DF" w14:textId="77777777" w:rsidTr="003D4B86">
        <w:tc>
          <w:tcPr>
            <w:tcW w:w="9498" w:type="dxa"/>
            <w:gridSpan w:val="3"/>
          </w:tcPr>
          <w:p w14:paraId="5D2A0CA2" w14:textId="77777777" w:rsidR="00DA7997" w:rsidRDefault="00DA7997" w:rsidP="009D3432">
            <w:pPr>
              <w:pStyle w:val="BodyText"/>
            </w:pPr>
          </w:p>
        </w:tc>
      </w:tr>
      <w:tr w:rsidR="00DA7997" w14:paraId="78C9907B" w14:textId="77777777" w:rsidTr="003D4B86">
        <w:tc>
          <w:tcPr>
            <w:tcW w:w="9498" w:type="dxa"/>
            <w:gridSpan w:val="3"/>
          </w:tcPr>
          <w:p w14:paraId="22963DB2" w14:textId="77777777" w:rsidR="00DA7997" w:rsidRDefault="00DA7997" w:rsidP="009D3432">
            <w:pPr>
              <w:pStyle w:val="BodyText"/>
              <w:tabs>
                <w:tab w:val="left" w:pos="6521"/>
              </w:tabs>
            </w:pPr>
          </w:p>
        </w:tc>
      </w:tr>
      <w:tr w:rsidR="00DA7997" w14:paraId="2123BD2D" w14:textId="77777777" w:rsidTr="003D4B86">
        <w:tc>
          <w:tcPr>
            <w:tcW w:w="4589" w:type="dxa"/>
          </w:tcPr>
          <w:p w14:paraId="67B8AF13" w14:textId="0E1F3D9A" w:rsidR="00DA7997" w:rsidRDefault="00AA4100" w:rsidP="00A10482">
            <w:pPr>
              <w:pStyle w:val="Header"/>
              <w:tabs>
                <w:tab w:val="left" w:pos="720"/>
              </w:tabs>
            </w:pPr>
            <w:r>
              <w:rPr>
                <w:b/>
                <w:bCs/>
              </w:rPr>
              <w:t>Detailplaneeringu kehtetuks tunnistamine</w:t>
            </w:r>
          </w:p>
        </w:tc>
        <w:tc>
          <w:tcPr>
            <w:tcW w:w="4909" w:type="dxa"/>
            <w:gridSpan w:val="2"/>
          </w:tcPr>
          <w:p w14:paraId="3321576D" w14:textId="77777777" w:rsidR="00DA7997" w:rsidRDefault="00DA7997" w:rsidP="009D3432">
            <w:pPr>
              <w:pStyle w:val="BodyText"/>
              <w:tabs>
                <w:tab w:val="left" w:pos="6521"/>
              </w:tabs>
            </w:pPr>
          </w:p>
        </w:tc>
      </w:tr>
      <w:tr w:rsidR="00DA7997" w14:paraId="4243F82A" w14:textId="77777777" w:rsidTr="003D4B86">
        <w:tc>
          <w:tcPr>
            <w:tcW w:w="9498" w:type="dxa"/>
            <w:gridSpan w:val="3"/>
          </w:tcPr>
          <w:p w14:paraId="731D333F" w14:textId="77777777" w:rsidR="00DA7997" w:rsidRDefault="00DA7997" w:rsidP="009D3432">
            <w:pPr>
              <w:pStyle w:val="BodyText"/>
              <w:tabs>
                <w:tab w:val="left" w:pos="6521"/>
              </w:tabs>
            </w:pPr>
          </w:p>
        </w:tc>
      </w:tr>
      <w:tr w:rsidR="00DA7997" w14:paraId="05CABBD4" w14:textId="77777777" w:rsidTr="003D4B86">
        <w:tc>
          <w:tcPr>
            <w:tcW w:w="9498" w:type="dxa"/>
            <w:gridSpan w:val="3"/>
          </w:tcPr>
          <w:p w14:paraId="44943BE6" w14:textId="77777777" w:rsidR="00DA7997" w:rsidRDefault="00DA7997" w:rsidP="009D3432">
            <w:pPr>
              <w:pStyle w:val="BodyText"/>
              <w:tabs>
                <w:tab w:val="left" w:pos="6521"/>
              </w:tabs>
            </w:pPr>
          </w:p>
        </w:tc>
      </w:tr>
      <w:tr w:rsidR="00DA7997" w14:paraId="4FA3F1D8" w14:textId="77777777" w:rsidTr="003D4B86">
        <w:tc>
          <w:tcPr>
            <w:tcW w:w="9498" w:type="dxa"/>
            <w:gridSpan w:val="3"/>
          </w:tcPr>
          <w:p w14:paraId="0FA7194E" w14:textId="7DFE3B87" w:rsidR="00DA7997" w:rsidRDefault="00AA4100" w:rsidP="00A10482">
            <w:pPr>
              <w:pStyle w:val="BodyText"/>
              <w:tabs>
                <w:tab w:val="left" w:pos="6521"/>
              </w:tabs>
            </w:pPr>
            <w:r>
              <w:t>Kohila Vallavolikogu 30.09.2008. a otsusega nr 39 kehtestati, Vilivere külas, Vana-Alsuka</w:t>
            </w:r>
            <w:r w:rsidR="0038032F">
              <w:t xml:space="preserve"> (kü 31701:001:2460) </w:t>
            </w:r>
            <w:r>
              <w:t xml:space="preserve"> kinnistu osa detailplaneering, mille </w:t>
            </w:r>
            <w:r w:rsidR="00C708D7">
              <w:t>eesmärgiks on</w:t>
            </w:r>
            <w:r>
              <w:t xml:space="preserve"> viie uue elamumaa, kahe veetootmise ja veepuhastuse maa ning transpordimaa moodustamine maatulundusmaa osa jagamisel üldplaneeringuga ette nähtud ridaküla hoonestuse alal. Planeeritava ala suurus </w:t>
            </w:r>
            <w:r w:rsidR="0038032F">
              <w:t>on ligikaudu 4,8 ha ja see moodustab lõunapoolse osa</w:t>
            </w:r>
            <w:r w:rsidR="00C708D7">
              <w:t xml:space="preserve"> kogu</w:t>
            </w:r>
            <w:r w:rsidR="0038032F">
              <w:t xml:space="preserve"> Vana-Alsuka katastriüksusest (kogu katastriüksuse suurus on ligikaudu 18,2 ha). </w:t>
            </w:r>
          </w:p>
          <w:p w14:paraId="0BA591B5" w14:textId="77777777" w:rsidR="0038032F" w:rsidRDefault="0038032F" w:rsidP="00A10482">
            <w:pPr>
              <w:pStyle w:val="BodyText"/>
              <w:tabs>
                <w:tab w:val="left" w:pos="6521"/>
              </w:tabs>
            </w:pPr>
          </w:p>
          <w:p w14:paraId="7119528B" w14:textId="1B3896C7" w:rsidR="0038032F" w:rsidRDefault="0038032F" w:rsidP="00A10482">
            <w:pPr>
              <w:pStyle w:val="BodyText"/>
              <w:tabs>
                <w:tab w:val="left" w:pos="6521"/>
              </w:tabs>
            </w:pPr>
            <w:r>
              <w:t>Planeeringuala asub Kohila vallas, Vilivere külas (uue nimega Aespa alevik), Pagavere-Raasi tee (uue nimega Raasi tee L3) põhjaküljel.</w:t>
            </w:r>
          </w:p>
          <w:p w14:paraId="6338EB84" w14:textId="77777777" w:rsidR="00AA4100" w:rsidRDefault="00AA4100" w:rsidP="00A10482">
            <w:pPr>
              <w:pStyle w:val="BodyText"/>
              <w:tabs>
                <w:tab w:val="left" w:pos="6521"/>
              </w:tabs>
            </w:pPr>
          </w:p>
          <w:p w14:paraId="3366B8FF" w14:textId="357B2E58" w:rsidR="00AA4100" w:rsidRDefault="0038032F" w:rsidP="00A10482">
            <w:pPr>
              <w:pStyle w:val="BodyText"/>
              <w:tabs>
                <w:tab w:val="left" w:pos="6521"/>
              </w:tabs>
            </w:pPr>
            <w:r w:rsidRPr="001F2014">
              <w:t xml:space="preserve">Kohila </w:t>
            </w:r>
            <w:r w:rsidR="003A38C9">
              <w:t>Vallavalitsus</w:t>
            </w:r>
            <w:r w:rsidRPr="001F2014">
              <w:t xml:space="preserve">ele </w:t>
            </w:r>
            <w:r w:rsidR="00135E80" w:rsidRPr="001F2014">
              <w:t xml:space="preserve">esitati 21.09.2023. a (registreeritud kirjaga </w:t>
            </w:r>
            <w:r w:rsidR="001234BC" w:rsidRPr="001F2014">
              <w:t xml:space="preserve">nr </w:t>
            </w:r>
            <w:r w:rsidR="00135E80" w:rsidRPr="001F2014">
              <w:t>7-5/902-1) avaldus Vana-Alsuka maaüksuse valdajalt A.P, Vana-Alsuka kinnistu osa detailplaneeringu kehtetuks tunnistamiseks, detailplaneeringu elluviimise huvi puudumise tõttu.</w:t>
            </w:r>
            <w:r w:rsidR="00BC5167" w:rsidRPr="001F2014">
              <w:t xml:space="preserve"> Detailplaneeringus seatud tingimused ei vasta enam </w:t>
            </w:r>
            <w:r w:rsidR="001F2014" w:rsidRPr="001F2014">
              <w:t>omaniku soovile krundijaotus</w:t>
            </w:r>
            <w:r w:rsidR="006A31C9">
              <w:t>e</w:t>
            </w:r>
            <w:r w:rsidR="001F2014" w:rsidRPr="001F2014">
              <w:t xml:space="preserve"> kui ka määratud tehnovõrkude realiseerimiseks, </w:t>
            </w:r>
            <w:r w:rsidR="006A31C9">
              <w:t>lisaks</w:t>
            </w:r>
            <w:r w:rsidR="001F2014" w:rsidRPr="001F2014">
              <w:t xml:space="preserve"> on muutunud Kohila valla koostatava üldplaneeringu (vastu võetud, Kohila Vallavolikogu 29.09.2023 otsusega nr 27) strateegilised eesmärgid, </w:t>
            </w:r>
            <w:r w:rsidR="00C648EC">
              <w:t>milles üheks eesmärgiks on</w:t>
            </w:r>
            <w:r w:rsidR="001F2014" w:rsidRPr="001F2014">
              <w:t xml:space="preserve"> hajaasustuses </w:t>
            </w:r>
            <w:r w:rsidR="00C648EC">
              <w:t>liigtihedate asustuste tekkimise vältimine</w:t>
            </w:r>
            <w:r w:rsidR="001F2014" w:rsidRPr="001F2014">
              <w:t>.</w:t>
            </w:r>
            <w:r w:rsidR="00C648EC">
              <w:t xml:space="preserve"> Kehtiva üldplaneeringu</w:t>
            </w:r>
            <w:r w:rsidR="00A40D77">
              <w:t xml:space="preserve"> (kehtestatud, Kohila Vallavolikogu </w:t>
            </w:r>
            <w:r w:rsidR="009167DD">
              <w:t>20.07.2006 otsusega nr 86)</w:t>
            </w:r>
            <w:r w:rsidR="00C648EC">
              <w:t xml:space="preserve"> kohaselt oli antud planeeringu a</w:t>
            </w:r>
            <w:r w:rsidR="00430939">
              <w:t>las</w:t>
            </w:r>
            <w:r w:rsidR="00C648EC">
              <w:t xml:space="preserve"> ettenähtud</w:t>
            </w:r>
            <w:r w:rsidR="00430939">
              <w:t>, väikeelamute maa juhtotstarbega,</w:t>
            </w:r>
            <w:r w:rsidR="00C648EC">
              <w:t xml:space="preserve"> ridaküla motiiviga </w:t>
            </w:r>
            <w:r w:rsidR="00430939">
              <w:t>asum, Raasi tee mõlemast küljest 85 m laiuselt, alates 0,5 ha suuruste kruntide moodustamiseks.</w:t>
            </w:r>
            <w:r w:rsidR="006A31C9">
              <w:t xml:space="preserve"> </w:t>
            </w:r>
          </w:p>
          <w:p w14:paraId="76A92558" w14:textId="77777777" w:rsidR="00135E80" w:rsidRDefault="00135E80" w:rsidP="00A10482">
            <w:pPr>
              <w:pStyle w:val="BodyText"/>
              <w:tabs>
                <w:tab w:val="left" w:pos="6521"/>
              </w:tabs>
            </w:pPr>
          </w:p>
          <w:p w14:paraId="78D3B4F9" w14:textId="07BC052B" w:rsidR="00135E80" w:rsidRDefault="00135E80" w:rsidP="00A10482">
            <w:pPr>
              <w:pStyle w:val="BodyText"/>
              <w:tabs>
                <w:tab w:val="left" w:pos="6521"/>
              </w:tabs>
            </w:pPr>
            <w:r>
              <w:t xml:space="preserve">Arvestades, et kõnealune detailplaneering on kehtestatud enam kui </w:t>
            </w:r>
            <w:r w:rsidR="00C708D7">
              <w:t>15</w:t>
            </w:r>
            <w:r>
              <w:t xml:space="preserve"> aastat tagasi, selle aja jooksul detailplaneeringu elluviimisega</w:t>
            </w:r>
            <w:r w:rsidR="00C648EC">
              <w:t xml:space="preserve"> ei ole</w:t>
            </w:r>
            <w:r>
              <w:t xml:space="preserve"> alustatud ning maaomanik on edastanud soovi planeeringu elluviimisest l</w:t>
            </w:r>
            <w:r w:rsidR="00C708D7">
              <w:t>oo</w:t>
            </w:r>
            <w:r>
              <w:t>bumiseks</w:t>
            </w:r>
            <w:r w:rsidR="00C24C26">
              <w:t xml:space="preserve"> huvi puudumisel</w:t>
            </w:r>
            <w:r>
              <w:t>,</w:t>
            </w:r>
            <w:r w:rsidR="00430939">
              <w:t xml:space="preserve"> muutunud on Kohila valla </w:t>
            </w:r>
            <w:r w:rsidR="00A40D77">
              <w:t xml:space="preserve">koostatava </w:t>
            </w:r>
            <w:r w:rsidR="00430939">
              <w:t>üldplaneeringu strateegilised eesmärgid</w:t>
            </w:r>
            <w:r w:rsidR="00A40D77">
              <w:t>,</w:t>
            </w:r>
            <w:r>
              <w:t xml:space="preserve"> on </w:t>
            </w:r>
            <w:r w:rsidR="00C708D7">
              <w:t>eelnevast lähtuvalt</w:t>
            </w:r>
            <w:r>
              <w:t xml:space="preserve"> detailplaneeringu kehtetuks tunnistamine põhjendatud.</w:t>
            </w:r>
            <w:r w:rsidR="001F2014">
              <w:t xml:space="preserve"> Edasise ehitustegevuse kavandamisel lähtutakse</w:t>
            </w:r>
            <w:r w:rsidR="00A40D77">
              <w:t xml:space="preserve"> koostatavas</w:t>
            </w:r>
            <w:r w:rsidR="001F2014">
              <w:t xml:space="preserve"> üldplaneeringus sätestatust</w:t>
            </w:r>
            <w:r w:rsidR="00C648EC">
              <w:t xml:space="preserve"> ning valdavalt</w:t>
            </w:r>
            <w:r w:rsidR="001F2014">
              <w:t xml:space="preserve"> projekteerimistingimuste menetluses.</w:t>
            </w:r>
          </w:p>
          <w:p w14:paraId="7D200081" w14:textId="77777777" w:rsidR="00135E80" w:rsidRDefault="00135E80" w:rsidP="00A10482">
            <w:pPr>
              <w:pStyle w:val="BodyText"/>
              <w:tabs>
                <w:tab w:val="left" w:pos="6521"/>
              </w:tabs>
            </w:pPr>
          </w:p>
          <w:p w14:paraId="33388CA9" w14:textId="77777777" w:rsidR="00135E80" w:rsidRPr="00510EDA" w:rsidRDefault="00135E80" w:rsidP="00135E80">
            <w:pPr>
              <w:rPr>
                <w:sz w:val="28"/>
                <w:szCs w:val="28"/>
              </w:rPr>
            </w:pPr>
            <w:r w:rsidRPr="00510EDA">
              <w:rPr>
                <w:szCs w:val="28"/>
                <w:lang w:eastAsia="et-EE"/>
              </w:rPr>
              <w:t>Vastavalt planeerimisseaduse § 140 lõike 1 punktile 2 võib detailplaneeringu või selle osa tunnistada kehtetuks, kui planeeringu koostamise korraldaja või planeeritava kinnistu omanik soovib planeeringu elluviimisest loobuda.</w:t>
            </w:r>
          </w:p>
          <w:p w14:paraId="1B7904E4" w14:textId="77777777" w:rsidR="00135E80" w:rsidRPr="00510EDA" w:rsidRDefault="00135E80" w:rsidP="00135E80">
            <w:pPr>
              <w:rPr>
                <w:szCs w:val="24"/>
              </w:rPr>
            </w:pPr>
          </w:p>
          <w:p w14:paraId="0CBD5BF9" w14:textId="77777777" w:rsidR="00135E80" w:rsidRPr="00510EDA" w:rsidRDefault="00135E80" w:rsidP="00135E80">
            <w:pPr>
              <w:pStyle w:val="BodyText"/>
              <w:tabs>
                <w:tab w:val="left" w:pos="6521"/>
              </w:tabs>
              <w:rPr>
                <w:szCs w:val="24"/>
              </w:rPr>
            </w:pPr>
            <w:r w:rsidRPr="00510EDA">
              <w:rPr>
                <w:szCs w:val="24"/>
              </w:rPr>
              <w:t>Tulenevalt kohaliku omavalitsuse korralduse seaduse § 22 lõike 1 punktist 33 ja planeerimisseaduse § 140 lõikest 6 on detailplaneeringu kehtetuks tunnistamine vallavolikogu ainupädevuses.</w:t>
            </w:r>
          </w:p>
          <w:p w14:paraId="577E1B53" w14:textId="77777777" w:rsidR="00135E80" w:rsidRPr="00510EDA" w:rsidRDefault="00135E80" w:rsidP="00135E80">
            <w:pPr>
              <w:pStyle w:val="BodyText"/>
              <w:tabs>
                <w:tab w:val="left" w:pos="6521"/>
              </w:tabs>
              <w:rPr>
                <w:szCs w:val="24"/>
              </w:rPr>
            </w:pPr>
          </w:p>
          <w:p w14:paraId="1BEB1E04" w14:textId="51ADB47E" w:rsidR="00135E80" w:rsidRPr="00510EDA" w:rsidRDefault="00135E80" w:rsidP="00135E80">
            <w:pPr>
              <w:pStyle w:val="Loetelum"/>
              <w:tabs>
                <w:tab w:val="clear" w:pos="6521"/>
                <w:tab w:val="left" w:pos="284"/>
              </w:tabs>
              <w:spacing w:before="0"/>
              <w:rPr>
                <w:b w:val="0"/>
                <w:szCs w:val="24"/>
              </w:rPr>
            </w:pPr>
            <w:r w:rsidRPr="00510EDA">
              <w:rPr>
                <w:b w:val="0"/>
                <w:szCs w:val="24"/>
              </w:rPr>
              <w:t>Võttes aluseks kohaliku omavalitsuse korralduse seaduse § 22 lõike 1 punkti 33, planeerimisseaduse § 140 lõike 1 punkt 2</w:t>
            </w:r>
            <w:r w:rsidR="00C708D7">
              <w:rPr>
                <w:b w:val="0"/>
                <w:szCs w:val="24"/>
              </w:rPr>
              <w:t>, lõike</w:t>
            </w:r>
            <w:r w:rsidRPr="00510EDA">
              <w:rPr>
                <w:b w:val="0"/>
                <w:szCs w:val="24"/>
              </w:rPr>
              <w:t xml:space="preserve"> 6 ning haldusmenetluse seaduse § 64 lõi</w:t>
            </w:r>
            <w:r w:rsidR="000470EA">
              <w:rPr>
                <w:b w:val="0"/>
                <w:szCs w:val="24"/>
              </w:rPr>
              <w:t>getes</w:t>
            </w:r>
            <w:r w:rsidRPr="00510EDA">
              <w:rPr>
                <w:b w:val="0"/>
                <w:szCs w:val="24"/>
              </w:rPr>
              <w:t xml:space="preserve"> 2 ja 3, § 68 lõike 2, § 70 lõike 1 ja arvestades kinnistu omaniku taotlust</w:t>
            </w:r>
          </w:p>
          <w:p w14:paraId="79F47BA6" w14:textId="77777777" w:rsidR="00135E80" w:rsidRDefault="00135E80" w:rsidP="00A10482">
            <w:pPr>
              <w:pStyle w:val="BodyText"/>
              <w:tabs>
                <w:tab w:val="left" w:pos="6521"/>
              </w:tabs>
            </w:pPr>
          </w:p>
          <w:p w14:paraId="0A764E67" w14:textId="77777777" w:rsidR="0038032F" w:rsidRDefault="0038032F" w:rsidP="00A10482">
            <w:pPr>
              <w:pStyle w:val="BodyText"/>
              <w:tabs>
                <w:tab w:val="left" w:pos="6521"/>
              </w:tabs>
            </w:pPr>
          </w:p>
          <w:p w14:paraId="370E4224" w14:textId="77777777" w:rsidR="00DD5B72" w:rsidRDefault="00DD5B72" w:rsidP="00A10482">
            <w:pPr>
              <w:pStyle w:val="BodyText"/>
              <w:tabs>
                <w:tab w:val="left" w:pos="6521"/>
              </w:tabs>
            </w:pPr>
          </w:p>
          <w:p w14:paraId="4D945C40" w14:textId="28773702" w:rsidR="0038032F" w:rsidRDefault="0038032F" w:rsidP="00A10482">
            <w:pPr>
              <w:pStyle w:val="BodyText"/>
              <w:tabs>
                <w:tab w:val="left" w:pos="6521"/>
              </w:tabs>
            </w:pPr>
          </w:p>
        </w:tc>
      </w:tr>
      <w:tr w:rsidR="00225E0B" w14:paraId="1110B2A6" w14:textId="77777777" w:rsidTr="003D4B86">
        <w:tc>
          <w:tcPr>
            <w:tcW w:w="9498" w:type="dxa"/>
            <w:gridSpan w:val="3"/>
          </w:tcPr>
          <w:p w14:paraId="5F81C934" w14:textId="77777777" w:rsidR="00225E0B" w:rsidRDefault="00225E0B" w:rsidP="00225E0B">
            <w:pPr>
              <w:pStyle w:val="Standard"/>
              <w:jc w:val="both"/>
              <w:outlineLvl w:val="0"/>
              <w:rPr>
                <w:b/>
                <w:bCs/>
                <w:lang w:val="et-EE"/>
              </w:rPr>
            </w:pPr>
          </w:p>
        </w:tc>
      </w:tr>
      <w:tr w:rsidR="00225E0B" w14:paraId="157918B1" w14:textId="77777777" w:rsidTr="003D4B86">
        <w:tc>
          <w:tcPr>
            <w:tcW w:w="9498" w:type="dxa"/>
            <w:gridSpan w:val="3"/>
          </w:tcPr>
          <w:p w14:paraId="48A24D37" w14:textId="77777777" w:rsidR="00225E0B" w:rsidRPr="006D260E" w:rsidRDefault="00225E0B" w:rsidP="00225E0B">
            <w:pPr>
              <w:pStyle w:val="Standard"/>
              <w:jc w:val="both"/>
              <w:outlineLvl w:val="0"/>
              <w:rPr>
                <w:b/>
                <w:bCs/>
                <w:lang w:val="et-EE"/>
              </w:rPr>
            </w:pPr>
            <w:r>
              <w:rPr>
                <w:b/>
                <w:bCs/>
                <w:lang w:val="et-EE"/>
              </w:rPr>
              <w:t>Kohila Vallavolikogu</w:t>
            </w:r>
          </w:p>
        </w:tc>
      </w:tr>
      <w:tr w:rsidR="00225E0B" w14:paraId="74DD3A46" w14:textId="77777777" w:rsidTr="003D4B86">
        <w:tc>
          <w:tcPr>
            <w:tcW w:w="9498" w:type="dxa"/>
            <w:gridSpan w:val="3"/>
          </w:tcPr>
          <w:p w14:paraId="61B4EC61" w14:textId="77777777" w:rsidR="00225E0B" w:rsidRDefault="00225E0B" w:rsidP="00225E0B">
            <w:pPr>
              <w:pStyle w:val="BodyText"/>
              <w:tabs>
                <w:tab w:val="left" w:pos="6521"/>
              </w:tabs>
              <w:jc w:val="center"/>
            </w:pPr>
            <w:r>
              <w:rPr>
                <w:b/>
                <w:bCs/>
              </w:rPr>
              <w:t>o t s u s t a b:</w:t>
            </w:r>
          </w:p>
        </w:tc>
      </w:tr>
      <w:tr w:rsidR="00DA7997" w14:paraId="4927DDF6" w14:textId="77777777" w:rsidTr="003D4B86">
        <w:tc>
          <w:tcPr>
            <w:tcW w:w="9498" w:type="dxa"/>
            <w:gridSpan w:val="3"/>
          </w:tcPr>
          <w:p w14:paraId="661184FD" w14:textId="77777777" w:rsidR="00DA7997" w:rsidRDefault="00DA7997" w:rsidP="009D3432">
            <w:pPr>
              <w:pStyle w:val="BodyText"/>
              <w:tabs>
                <w:tab w:val="left" w:pos="6521"/>
              </w:tabs>
            </w:pPr>
          </w:p>
        </w:tc>
      </w:tr>
    </w:tbl>
    <w:p w14:paraId="197B1078" w14:textId="60F85134" w:rsidR="00C56EF3" w:rsidRPr="00B00E30" w:rsidRDefault="00BD1796" w:rsidP="009D3432">
      <w:pPr>
        <w:pStyle w:val="Loetelum"/>
        <w:numPr>
          <w:ilvl w:val="0"/>
          <w:numId w:val="4"/>
        </w:numPr>
        <w:tabs>
          <w:tab w:val="clear" w:pos="6521"/>
          <w:tab w:val="left" w:pos="284"/>
        </w:tabs>
        <w:spacing w:before="0" w:after="120"/>
        <w:ind w:left="0" w:firstLine="0"/>
        <w:rPr>
          <w:b w:val="0"/>
          <w:iCs/>
        </w:rPr>
      </w:pPr>
      <w:r w:rsidRPr="00B00E30">
        <w:rPr>
          <w:b w:val="0"/>
          <w:iCs/>
        </w:rPr>
        <w:t xml:space="preserve"> </w:t>
      </w:r>
      <w:r w:rsidR="00135E80">
        <w:rPr>
          <w:b w:val="0"/>
          <w:iCs/>
        </w:rPr>
        <w:t>Tunnistada kehtetuks Kohila Vallavolikogu 30.09.2008. a otsusega nr 39 „Vilivere külas, Vana-Alsuka kinnistu osa detailplaneering“ detailplaneering.</w:t>
      </w:r>
    </w:p>
    <w:p w14:paraId="213386DD" w14:textId="4F2001E2" w:rsidR="00B00E30" w:rsidRDefault="00B00E30" w:rsidP="009D3432">
      <w:pPr>
        <w:pStyle w:val="Loetelum"/>
        <w:numPr>
          <w:ilvl w:val="0"/>
          <w:numId w:val="4"/>
        </w:numPr>
        <w:tabs>
          <w:tab w:val="clear" w:pos="6521"/>
          <w:tab w:val="left" w:pos="284"/>
        </w:tabs>
        <w:spacing w:before="0" w:after="120"/>
        <w:ind w:left="0" w:firstLine="0"/>
        <w:rPr>
          <w:b w:val="0"/>
          <w:iCs/>
        </w:rPr>
      </w:pPr>
      <w:r>
        <w:rPr>
          <w:b w:val="0"/>
          <w:iCs/>
        </w:rPr>
        <w:t xml:space="preserve"> </w:t>
      </w:r>
      <w:r w:rsidR="00135E80">
        <w:rPr>
          <w:b w:val="0"/>
          <w:iCs/>
        </w:rPr>
        <w:t xml:space="preserve">Kohila </w:t>
      </w:r>
      <w:r w:rsidR="003A38C9">
        <w:rPr>
          <w:b w:val="0"/>
          <w:iCs/>
        </w:rPr>
        <w:t>Vallavalitsus</w:t>
      </w:r>
      <w:r w:rsidR="00135E80">
        <w:rPr>
          <w:b w:val="0"/>
          <w:iCs/>
        </w:rPr>
        <w:t>el avaldada teade detailplaneeringu kehtetuks tunnistamisest ajalehtedes Raplamaa Sõnumid, Kohila valla ajaleht, Ametlikud Teadaanded ning Kohila valla kodulehel.</w:t>
      </w:r>
    </w:p>
    <w:p w14:paraId="4E2BF64B" w14:textId="6B1FDF7D" w:rsidR="000470EA" w:rsidRDefault="000470EA" w:rsidP="009D3432">
      <w:pPr>
        <w:pStyle w:val="Loetelum"/>
        <w:numPr>
          <w:ilvl w:val="0"/>
          <w:numId w:val="4"/>
        </w:numPr>
        <w:tabs>
          <w:tab w:val="clear" w:pos="6521"/>
          <w:tab w:val="left" w:pos="284"/>
        </w:tabs>
        <w:spacing w:before="0" w:after="120"/>
        <w:ind w:left="0" w:firstLine="0"/>
        <w:rPr>
          <w:b w:val="0"/>
          <w:iCs/>
        </w:rPr>
      </w:pPr>
      <w:r>
        <w:rPr>
          <w:b w:val="0"/>
          <w:iCs/>
        </w:rPr>
        <w:t xml:space="preserve">Kohila </w:t>
      </w:r>
      <w:r w:rsidR="003A38C9">
        <w:rPr>
          <w:b w:val="0"/>
          <w:iCs/>
        </w:rPr>
        <w:t>Vallavalitsus</w:t>
      </w:r>
      <w:r>
        <w:rPr>
          <w:b w:val="0"/>
          <w:iCs/>
        </w:rPr>
        <w:t xml:space="preserve">el teavitada vastavalt planeerimisseaduse § 127 lõigetes 1 ja 2 nimetatud isikuid ja asutusi. </w:t>
      </w:r>
    </w:p>
    <w:p w14:paraId="50C999C3" w14:textId="4F892B3F" w:rsidR="00B00E30" w:rsidRPr="00B00E30" w:rsidRDefault="00B00E30" w:rsidP="009D3432">
      <w:pPr>
        <w:pStyle w:val="Loetelum"/>
        <w:numPr>
          <w:ilvl w:val="0"/>
          <w:numId w:val="4"/>
        </w:numPr>
        <w:tabs>
          <w:tab w:val="clear" w:pos="6521"/>
          <w:tab w:val="left" w:pos="284"/>
        </w:tabs>
        <w:spacing w:after="120"/>
        <w:ind w:left="0" w:firstLine="0"/>
        <w:rPr>
          <w:b w:val="0"/>
          <w:iCs/>
        </w:rPr>
      </w:pPr>
      <w:r w:rsidRPr="00B00E30">
        <w:rPr>
          <w:b w:val="0"/>
          <w:iCs/>
        </w:rPr>
        <w:t xml:space="preserve">Otsuse peale võib esitada </w:t>
      </w:r>
      <w:r w:rsidR="00964F20">
        <w:rPr>
          <w:b w:val="0"/>
          <w:iCs/>
        </w:rPr>
        <w:t xml:space="preserve">vaide </w:t>
      </w:r>
      <w:r w:rsidRPr="00B00E30">
        <w:rPr>
          <w:b w:val="0"/>
          <w:iCs/>
        </w:rPr>
        <w:t>Kohila Vallavolikogule haldusmenetluse seaduses sätestatud korras 30 päeva jooksul, arvates otsuse teadasaamise päevast või päevast, millal oleks pidanud otsusest teada saama või kaebuse Tallinna Halduskohtule halduskohtumenetluse seadustikus sätestatud korras 30 päeva jooksul, arvates otsuse teatavakstegemisest.</w:t>
      </w:r>
    </w:p>
    <w:p w14:paraId="611CA0A2" w14:textId="77777777" w:rsidR="00B00E30" w:rsidRPr="00DA7997" w:rsidRDefault="00B00E30" w:rsidP="009D3432">
      <w:pPr>
        <w:pStyle w:val="Loetelum"/>
        <w:numPr>
          <w:ilvl w:val="0"/>
          <w:numId w:val="4"/>
        </w:numPr>
        <w:tabs>
          <w:tab w:val="clear" w:pos="6521"/>
          <w:tab w:val="left" w:pos="284"/>
        </w:tabs>
        <w:spacing w:before="0" w:after="120"/>
        <w:ind w:left="0" w:firstLine="0"/>
        <w:rPr>
          <w:b w:val="0"/>
          <w:iCs/>
        </w:rPr>
      </w:pPr>
      <w:r w:rsidRPr="00B00E30">
        <w:rPr>
          <w:b w:val="0"/>
          <w:iCs/>
        </w:rPr>
        <w:t>Otsus jõustub teatavakstegemisest.</w:t>
      </w:r>
    </w:p>
    <w:tbl>
      <w:tblPr>
        <w:tblW w:w="9498" w:type="dxa"/>
        <w:tblLayout w:type="fixed"/>
        <w:tblLook w:val="0000" w:firstRow="0" w:lastRow="0" w:firstColumn="0" w:lastColumn="0" w:noHBand="0" w:noVBand="0"/>
      </w:tblPr>
      <w:tblGrid>
        <w:gridCol w:w="9498"/>
      </w:tblGrid>
      <w:tr w:rsidR="00C56EF3" w14:paraId="4016C8C5" w14:textId="77777777" w:rsidTr="009D3432">
        <w:trPr>
          <w:cantSplit/>
        </w:trPr>
        <w:tc>
          <w:tcPr>
            <w:tcW w:w="9498" w:type="dxa"/>
          </w:tcPr>
          <w:p w14:paraId="224B5C0B" w14:textId="77777777" w:rsidR="00C56EF3" w:rsidRDefault="00C56EF3" w:rsidP="009D3432">
            <w:pPr>
              <w:pStyle w:val="BodyText"/>
              <w:tabs>
                <w:tab w:val="left" w:pos="6521"/>
              </w:tabs>
            </w:pPr>
          </w:p>
        </w:tc>
      </w:tr>
      <w:tr w:rsidR="00C56EF3" w14:paraId="1DE12112" w14:textId="77777777" w:rsidTr="009D3432">
        <w:trPr>
          <w:cantSplit/>
        </w:trPr>
        <w:tc>
          <w:tcPr>
            <w:tcW w:w="9498" w:type="dxa"/>
          </w:tcPr>
          <w:p w14:paraId="4520FEF0" w14:textId="77777777" w:rsidR="00C56EF3" w:rsidRDefault="00C56EF3" w:rsidP="009D3432">
            <w:pPr>
              <w:pStyle w:val="BodyText"/>
              <w:tabs>
                <w:tab w:val="left" w:pos="6521"/>
              </w:tabs>
            </w:pPr>
          </w:p>
        </w:tc>
      </w:tr>
      <w:tr w:rsidR="00C56EF3" w14:paraId="03A439B9" w14:textId="77777777" w:rsidTr="009D3432">
        <w:trPr>
          <w:cantSplit/>
        </w:trPr>
        <w:tc>
          <w:tcPr>
            <w:tcW w:w="9498" w:type="dxa"/>
          </w:tcPr>
          <w:p w14:paraId="60BE67E2" w14:textId="66E33248" w:rsidR="00C56EF3" w:rsidRPr="00964F20" w:rsidRDefault="00964F20" w:rsidP="009D3432">
            <w:pPr>
              <w:pStyle w:val="BodyText"/>
              <w:tabs>
                <w:tab w:val="left" w:pos="6521"/>
              </w:tabs>
              <w:rPr>
                <w:i/>
                <w:iCs/>
              </w:rPr>
            </w:pPr>
            <w:r w:rsidRPr="00964F20">
              <w:rPr>
                <w:i/>
                <w:iCs/>
              </w:rPr>
              <w:t>/digiallkiri</w:t>
            </w:r>
            <w:r>
              <w:rPr>
                <w:i/>
                <w:iCs/>
              </w:rPr>
              <w:t>/</w:t>
            </w:r>
          </w:p>
        </w:tc>
      </w:tr>
      <w:tr w:rsidR="00C56EF3" w14:paraId="19ECA7DC" w14:textId="77777777" w:rsidTr="009D3432">
        <w:trPr>
          <w:cantSplit/>
        </w:trPr>
        <w:tc>
          <w:tcPr>
            <w:tcW w:w="9498" w:type="dxa"/>
          </w:tcPr>
          <w:p w14:paraId="4E4721E8" w14:textId="77777777" w:rsidR="00C56EF3" w:rsidRDefault="00C56EF3" w:rsidP="009D3432">
            <w:pPr>
              <w:pStyle w:val="BodyText"/>
              <w:tabs>
                <w:tab w:val="left" w:pos="6521"/>
              </w:tabs>
            </w:pPr>
          </w:p>
        </w:tc>
      </w:tr>
      <w:tr w:rsidR="00C56EF3" w14:paraId="71038CA0" w14:textId="77777777" w:rsidTr="009D3432">
        <w:trPr>
          <w:cantSplit/>
        </w:trPr>
        <w:tc>
          <w:tcPr>
            <w:tcW w:w="9498" w:type="dxa"/>
          </w:tcPr>
          <w:p w14:paraId="1C2B3479" w14:textId="77777777" w:rsidR="00C56EF3" w:rsidRDefault="00C56EF3" w:rsidP="009D3432">
            <w:pPr>
              <w:pStyle w:val="BodyText"/>
              <w:tabs>
                <w:tab w:val="left" w:pos="6521"/>
              </w:tabs>
            </w:pPr>
          </w:p>
          <w:p w14:paraId="26F06FF3" w14:textId="477B80D3" w:rsidR="00634BC7" w:rsidRDefault="00634BC7" w:rsidP="009D3432">
            <w:pPr>
              <w:pStyle w:val="BodyText"/>
              <w:tabs>
                <w:tab w:val="left" w:pos="6521"/>
              </w:tabs>
            </w:pPr>
            <w:r>
              <w:t>Kaupo Männiste</w:t>
            </w:r>
          </w:p>
        </w:tc>
      </w:tr>
      <w:tr w:rsidR="009D3432" w14:paraId="3F1770E3" w14:textId="77777777" w:rsidTr="009D3432">
        <w:trPr>
          <w:cantSplit/>
        </w:trPr>
        <w:tc>
          <w:tcPr>
            <w:tcW w:w="9498" w:type="dxa"/>
          </w:tcPr>
          <w:p w14:paraId="3036BDAD" w14:textId="77777777" w:rsidR="009D3432" w:rsidRDefault="009D3432" w:rsidP="009D3432">
            <w:pPr>
              <w:pStyle w:val="BodyText"/>
              <w:tabs>
                <w:tab w:val="left" w:pos="6521"/>
              </w:tabs>
            </w:pPr>
            <w:r>
              <w:t>Volikogu esimees</w:t>
            </w:r>
          </w:p>
        </w:tc>
      </w:tr>
    </w:tbl>
    <w:p w14:paraId="0152828B" w14:textId="77777777" w:rsidR="00B14CE7" w:rsidRDefault="00B14CE7" w:rsidP="009D3432"/>
    <w:sectPr w:rsidR="00B14CE7" w:rsidSect="00B14CE7">
      <w:headerReference w:type="first" r:id="rId7"/>
      <w:pgSz w:w="11906" w:h="16838"/>
      <w:pgMar w:top="1417" w:right="991"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F1862" w14:textId="77777777" w:rsidR="005B3064" w:rsidRDefault="005B3064" w:rsidP="00B27747">
      <w:r>
        <w:separator/>
      </w:r>
    </w:p>
  </w:endnote>
  <w:endnote w:type="continuationSeparator" w:id="0">
    <w:p w14:paraId="6F706211" w14:textId="77777777" w:rsidR="005B3064" w:rsidRDefault="005B3064" w:rsidP="00B27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3551F" w14:textId="77777777" w:rsidR="005B3064" w:rsidRDefault="005B3064" w:rsidP="00B27747">
      <w:r>
        <w:separator/>
      </w:r>
    </w:p>
  </w:footnote>
  <w:footnote w:type="continuationSeparator" w:id="0">
    <w:p w14:paraId="6E344C66" w14:textId="77777777" w:rsidR="005B3064" w:rsidRDefault="005B3064" w:rsidP="00B27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tblInd w:w="-142" w:type="dxa"/>
      <w:tblLayout w:type="fixed"/>
      <w:tblLook w:val="0000" w:firstRow="0" w:lastRow="0" w:firstColumn="0" w:lastColumn="0" w:noHBand="0" w:noVBand="0"/>
    </w:tblPr>
    <w:tblGrid>
      <w:gridCol w:w="9640"/>
    </w:tblGrid>
    <w:tr w:rsidR="00B14CE7" w14:paraId="56C48D1A" w14:textId="77777777">
      <w:trPr>
        <w:cantSplit/>
      </w:trPr>
      <w:tc>
        <w:tcPr>
          <w:tcW w:w="9640" w:type="dxa"/>
        </w:tcPr>
        <w:p w14:paraId="1F6091C2" w14:textId="77777777" w:rsidR="00B14CE7" w:rsidRPr="000461A0" w:rsidRDefault="00B14CE7" w:rsidP="00B14CE7">
          <w:pPr>
            <w:pStyle w:val="Pea"/>
            <w:ind w:left="0"/>
            <w:rPr>
              <w:b/>
            </w:rPr>
          </w:pPr>
          <w:r>
            <w:rPr>
              <w:b/>
              <w:noProof/>
              <w:lang w:eastAsia="et-EE"/>
            </w:rPr>
            <w:drawing>
              <wp:inline distT="0" distB="0" distL="0" distR="0" wp14:anchorId="67C933FB" wp14:editId="2CDC0165">
                <wp:extent cx="804545" cy="1000125"/>
                <wp:effectExtent l="0" t="0" r="0" b="9525"/>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545" cy="1000125"/>
                        </a:xfrm>
                        <a:prstGeom prst="rect">
                          <a:avLst/>
                        </a:prstGeom>
                        <a:noFill/>
                      </pic:spPr>
                    </pic:pic>
                  </a:graphicData>
                </a:graphic>
              </wp:inline>
            </w:drawing>
          </w:r>
        </w:p>
      </w:tc>
    </w:tr>
    <w:tr w:rsidR="00B14CE7" w:rsidRPr="003D1CBD" w14:paraId="5CFB4E4B" w14:textId="77777777">
      <w:trPr>
        <w:cantSplit/>
      </w:trPr>
      <w:tc>
        <w:tcPr>
          <w:tcW w:w="9640" w:type="dxa"/>
        </w:tcPr>
        <w:p w14:paraId="4D65FF2D" w14:textId="77777777" w:rsidR="00B14CE7" w:rsidRPr="003D1CBD" w:rsidRDefault="00B14CE7" w:rsidP="00B14CE7">
          <w:pPr>
            <w:pStyle w:val="Pea"/>
            <w:ind w:left="0"/>
            <w:jc w:val="right"/>
            <w:rPr>
              <w:sz w:val="20"/>
            </w:rPr>
          </w:pPr>
        </w:p>
      </w:tc>
    </w:tr>
    <w:tr w:rsidR="00B14CE7" w:rsidRPr="00DA7997" w14:paraId="42BBEFAE" w14:textId="77777777">
      <w:trPr>
        <w:cantSplit/>
      </w:trPr>
      <w:tc>
        <w:tcPr>
          <w:tcW w:w="9640" w:type="dxa"/>
        </w:tcPr>
        <w:p w14:paraId="2FF77122" w14:textId="77777777" w:rsidR="00B14CE7" w:rsidRPr="00964F20" w:rsidRDefault="00B14CE7" w:rsidP="00B14CE7">
          <w:pPr>
            <w:pStyle w:val="Pea"/>
            <w:ind w:left="0"/>
            <w:rPr>
              <w:b/>
              <w:spacing w:val="40"/>
              <w:sz w:val="20"/>
            </w:rPr>
          </w:pPr>
          <w:r w:rsidRPr="00964F20">
            <w:rPr>
              <w:b/>
              <w:spacing w:val="40"/>
              <w:sz w:val="20"/>
            </w:rPr>
            <w:t>KOHILA VALLAVOLIKOGU</w:t>
          </w:r>
        </w:p>
      </w:tc>
    </w:tr>
    <w:tr w:rsidR="00B14CE7" w:rsidRPr="003D1CBD" w14:paraId="367677FB" w14:textId="77777777">
      <w:trPr>
        <w:cantSplit/>
      </w:trPr>
      <w:tc>
        <w:tcPr>
          <w:tcW w:w="9640" w:type="dxa"/>
        </w:tcPr>
        <w:p w14:paraId="3EE6C73E" w14:textId="77777777" w:rsidR="00B14CE7" w:rsidRPr="003D1CBD" w:rsidRDefault="00B14CE7" w:rsidP="00B14CE7">
          <w:pPr>
            <w:pStyle w:val="BodyText"/>
            <w:tabs>
              <w:tab w:val="left" w:pos="6521"/>
            </w:tabs>
            <w:jc w:val="center"/>
            <w:rPr>
              <w:b/>
              <w:spacing w:val="40"/>
              <w:sz w:val="20"/>
            </w:rPr>
          </w:pPr>
        </w:p>
      </w:tc>
    </w:tr>
    <w:tr w:rsidR="00B14CE7" w:rsidRPr="00DA7997" w14:paraId="7A0E3751" w14:textId="77777777">
      <w:trPr>
        <w:cantSplit/>
      </w:trPr>
      <w:tc>
        <w:tcPr>
          <w:tcW w:w="9640" w:type="dxa"/>
        </w:tcPr>
        <w:p w14:paraId="79E5A595" w14:textId="77777777" w:rsidR="00B14CE7" w:rsidRPr="00DA7997" w:rsidRDefault="00B14CE7" w:rsidP="00B14CE7">
          <w:pPr>
            <w:pStyle w:val="Pea"/>
            <w:ind w:left="0"/>
            <w:rPr>
              <w:b/>
              <w:bCs/>
              <w:spacing w:val="40"/>
              <w:szCs w:val="28"/>
            </w:rPr>
          </w:pPr>
          <w:r>
            <w:rPr>
              <w:b/>
              <w:bCs/>
              <w:spacing w:val="40"/>
              <w:szCs w:val="28"/>
            </w:rPr>
            <w:t>OTSUS</w:t>
          </w:r>
        </w:p>
      </w:tc>
    </w:tr>
  </w:tbl>
  <w:p w14:paraId="0E6D17BD" w14:textId="77777777" w:rsidR="00B14CE7" w:rsidRDefault="00B14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043C4"/>
    <w:multiLevelType w:val="hybridMultilevel"/>
    <w:tmpl w:val="1218674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E040D31"/>
    <w:multiLevelType w:val="multilevel"/>
    <w:tmpl w:val="72BC32D4"/>
    <w:lvl w:ilvl="0">
      <w:start w:val="1"/>
      <w:numFmt w:val="decimal"/>
      <w:pStyle w:val="Loetelu"/>
      <w:suff w:val="space"/>
      <w:lvlText w:val="%1."/>
      <w:lvlJc w:val="left"/>
      <w:rPr>
        <w:rFonts w:cs="Times New Roman" w:hint="default"/>
      </w:rPr>
    </w:lvl>
    <w:lvl w:ilvl="1">
      <w:start w:val="1"/>
      <w:numFmt w:val="decimal"/>
      <w:pStyle w:val="Bodyt"/>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7CBE6609"/>
    <w:multiLevelType w:val="hybridMultilevel"/>
    <w:tmpl w:val="42E48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497551">
    <w:abstractNumId w:val="1"/>
  </w:num>
  <w:num w:numId="2" w16cid:durableId="1778670711">
    <w:abstractNumId w:val="2"/>
  </w:num>
  <w:num w:numId="3" w16cid:durableId="2847755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90000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7D70"/>
    <w:rsid w:val="000461A0"/>
    <w:rsid w:val="000470EA"/>
    <w:rsid w:val="001234BC"/>
    <w:rsid w:val="001358FE"/>
    <w:rsid w:val="00135E80"/>
    <w:rsid w:val="001C76E8"/>
    <w:rsid w:val="001F2014"/>
    <w:rsid w:val="00225E0B"/>
    <w:rsid w:val="002B7924"/>
    <w:rsid w:val="0038032F"/>
    <w:rsid w:val="003A30BC"/>
    <w:rsid w:val="003A38C9"/>
    <w:rsid w:val="003D1CBD"/>
    <w:rsid w:val="003D4B86"/>
    <w:rsid w:val="003E0ACD"/>
    <w:rsid w:val="00430939"/>
    <w:rsid w:val="00551991"/>
    <w:rsid w:val="005B3064"/>
    <w:rsid w:val="00634BC7"/>
    <w:rsid w:val="006719F9"/>
    <w:rsid w:val="006725BA"/>
    <w:rsid w:val="00687D70"/>
    <w:rsid w:val="006A31C9"/>
    <w:rsid w:val="00730B76"/>
    <w:rsid w:val="00743662"/>
    <w:rsid w:val="007D6B36"/>
    <w:rsid w:val="00811DB0"/>
    <w:rsid w:val="0082559D"/>
    <w:rsid w:val="008B6858"/>
    <w:rsid w:val="009167DD"/>
    <w:rsid w:val="00964F20"/>
    <w:rsid w:val="009D3432"/>
    <w:rsid w:val="00A019C3"/>
    <w:rsid w:val="00A10482"/>
    <w:rsid w:val="00A40D77"/>
    <w:rsid w:val="00A8672F"/>
    <w:rsid w:val="00AA4100"/>
    <w:rsid w:val="00B00E30"/>
    <w:rsid w:val="00B14CE7"/>
    <w:rsid w:val="00B179FF"/>
    <w:rsid w:val="00B27747"/>
    <w:rsid w:val="00BA5BBD"/>
    <w:rsid w:val="00BC5167"/>
    <w:rsid w:val="00BD1796"/>
    <w:rsid w:val="00C24C26"/>
    <w:rsid w:val="00C56EF3"/>
    <w:rsid w:val="00C648EC"/>
    <w:rsid w:val="00C708D7"/>
    <w:rsid w:val="00D055AC"/>
    <w:rsid w:val="00D91AF5"/>
    <w:rsid w:val="00DA7997"/>
    <w:rsid w:val="00DC5E39"/>
    <w:rsid w:val="00DD5B72"/>
    <w:rsid w:val="00EC0CC9"/>
    <w:rsid w:val="00FB0A84"/>
    <w:rsid w:val="00FE172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40AA9"/>
  <w15:docId w15:val="{D3AE6B9C-76BD-414C-8A33-7E7003FCF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EF3"/>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56EF3"/>
  </w:style>
  <w:style w:type="character" w:customStyle="1" w:styleId="BodyTextChar">
    <w:name w:val="Body Text Char"/>
    <w:basedOn w:val="DefaultParagraphFont"/>
    <w:link w:val="BodyText"/>
    <w:uiPriority w:val="99"/>
    <w:rsid w:val="00C56EF3"/>
    <w:rPr>
      <w:rFonts w:ascii="Times New Roman" w:eastAsia="Times New Roman" w:hAnsi="Times New Roman" w:cs="Times New Roman"/>
      <w:sz w:val="24"/>
      <w:szCs w:val="20"/>
    </w:rPr>
  </w:style>
  <w:style w:type="paragraph" w:customStyle="1" w:styleId="Pea">
    <w:name w:val="Pea"/>
    <w:basedOn w:val="BodyText"/>
    <w:rsid w:val="00C56EF3"/>
    <w:pPr>
      <w:ind w:left="-1134"/>
      <w:jc w:val="center"/>
    </w:pPr>
    <w:rPr>
      <w:sz w:val="28"/>
    </w:rPr>
  </w:style>
  <w:style w:type="paragraph" w:customStyle="1" w:styleId="Loetelu">
    <w:name w:val="Loetelu"/>
    <w:basedOn w:val="BodyText"/>
    <w:link w:val="LoeteluChar"/>
    <w:rsid w:val="00C56EF3"/>
    <w:pPr>
      <w:numPr>
        <w:numId w:val="1"/>
      </w:numPr>
      <w:spacing w:before="120"/>
    </w:pPr>
  </w:style>
  <w:style w:type="paragraph" w:customStyle="1" w:styleId="Bodyt">
    <w:name w:val="Bodyt"/>
    <w:basedOn w:val="Normal"/>
    <w:rsid w:val="00C56EF3"/>
    <w:pPr>
      <w:numPr>
        <w:ilvl w:val="1"/>
        <w:numId w:val="1"/>
      </w:numPr>
    </w:pPr>
  </w:style>
  <w:style w:type="paragraph" w:customStyle="1" w:styleId="Pealk1">
    <w:name w:val="Pealk1"/>
    <w:basedOn w:val="BodyText"/>
    <w:rsid w:val="00C56EF3"/>
    <w:pPr>
      <w:tabs>
        <w:tab w:val="left" w:pos="6521"/>
      </w:tabs>
      <w:jc w:val="left"/>
    </w:pPr>
  </w:style>
  <w:style w:type="character" w:styleId="Hyperlink">
    <w:name w:val="Hyperlink"/>
    <w:basedOn w:val="DefaultParagraphFont"/>
    <w:uiPriority w:val="99"/>
    <w:rsid w:val="00C56EF3"/>
    <w:rPr>
      <w:rFonts w:cs="Times New Roman"/>
      <w:color w:val="0563C1" w:themeColor="hyperlink"/>
      <w:u w:val="single"/>
    </w:rPr>
  </w:style>
  <w:style w:type="character" w:customStyle="1" w:styleId="LoeteluChar">
    <w:name w:val="Loetelu Char"/>
    <w:link w:val="Loetelu"/>
    <w:rsid w:val="00BA5BBD"/>
    <w:rPr>
      <w:rFonts w:ascii="Times New Roman" w:eastAsia="Times New Roman" w:hAnsi="Times New Roman" w:cs="Times New Roman"/>
      <w:sz w:val="24"/>
      <w:szCs w:val="20"/>
    </w:rPr>
  </w:style>
  <w:style w:type="paragraph" w:customStyle="1" w:styleId="Loetelum">
    <w:name w:val="Loetelum"/>
    <w:basedOn w:val="Normal"/>
    <w:rsid w:val="00EC0CC9"/>
    <w:pPr>
      <w:keepNext/>
      <w:tabs>
        <w:tab w:val="left" w:pos="6521"/>
      </w:tabs>
      <w:spacing w:before="120"/>
    </w:pPr>
    <w:rPr>
      <w:b/>
    </w:rPr>
  </w:style>
  <w:style w:type="paragraph" w:customStyle="1" w:styleId="Bodym">
    <w:name w:val="Bodym"/>
    <w:basedOn w:val="Normal"/>
    <w:rsid w:val="00EC0CC9"/>
    <w:pPr>
      <w:spacing w:before="80"/>
    </w:pPr>
  </w:style>
  <w:style w:type="paragraph" w:customStyle="1" w:styleId="Bodym1">
    <w:name w:val="Bodym1"/>
    <w:basedOn w:val="Bodym"/>
    <w:rsid w:val="00EC0CC9"/>
    <w:pPr>
      <w:tabs>
        <w:tab w:val="num" w:pos="360"/>
      </w:tabs>
      <w:spacing w:before="0"/>
    </w:pPr>
  </w:style>
  <w:style w:type="paragraph" w:styleId="Header">
    <w:name w:val="header"/>
    <w:basedOn w:val="Normal"/>
    <w:link w:val="HeaderChar"/>
    <w:unhideWhenUsed/>
    <w:rsid w:val="001C76E8"/>
    <w:pPr>
      <w:tabs>
        <w:tab w:val="center" w:pos="4153"/>
        <w:tab w:val="right" w:pos="8306"/>
      </w:tabs>
    </w:pPr>
  </w:style>
  <w:style w:type="character" w:customStyle="1" w:styleId="HeaderChar">
    <w:name w:val="Header Char"/>
    <w:basedOn w:val="DefaultParagraphFont"/>
    <w:link w:val="Header"/>
    <w:rsid w:val="001C76E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27747"/>
    <w:pPr>
      <w:tabs>
        <w:tab w:val="center" w:pos="4536"/>
        <w:tab w:val="right" w:pos="9072"/>
      </w:tabs>
    </w:pPr>
  </w:style>
  <w:style w:type="character" w:customStyle="1" w:styleId="FooterChar">
    <w:name w:val="Footer Char"/>
    <w:basedOn w:val="DefaultParagraphFont"/>
    <w:link w:val="Footer"/>
    <w:uiPriority w:val="99"/>
    <w:rsid w:val="00B27747"/>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3D1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CBD"/>
    <w:rPr>
      <w:rFonts w:ascii="Segoe UI" w:eastAsia="Times New Roman" w:hAnsi="Segoe UI" w:cs="Segoe UI"/>
      <w:sz w:val="18"/>
      <w:szCs w:val="18"/>
    </w:rPr>
  </w:style>
  <w:style w:type="paragraph" w:customStyle="1" w:styleId="Standard">
    <w:name w:val="Standard"/>
    <w:basedOn w:val="Normal"/>
    <w:rsid w:val="00225E0B"/>
    <w:pPr>
      <w:widowControl w:val="0"/>
      <w:autoSpaceDE w:val="0"/>
      <w:autoSpaceDN w:val="0"/>
      <w:adjustRightInd w:val="0"/>
      <w:jc w:val="left"/>
    </w:pPr>
    <w:rPr>
      <w:szCs w:val="24"/>
      <w:lang w:val="en-US"/>
    </w:rPr>
  </w:style>
  <w:style w:type="table" w:customStyle="1" w:styleId="PlainTable31">
    <w:name w:val="Plain Table 31"/>
    <w:basedOn w:val="TableNormal"/>
    <w:uiPriority w:val="43"/>
    <w:rsid w:val="003D4B8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680729">
      <w:bodyDiv w:val="1"/>
      <w:marLeft w:val="0"/>
      <w:marRight w:val="0"/>
      <w:marTop w:val="0"/>
      <w:marBottom w:val="0"/>
      <w:divBdr>
        <w:top w:val="none" w:sz="0" w:space="0" w:color="auto"/>
        <w:left w:val="none" w:sz="0" w:space="0" w:color="auto"/>
        <w:bottom w:val="none" w:sz="0" w:space="0" w:color="auto"/>
        <w:right w:val="none" w:sz="0" w:space="0" w:color="auto"/>
      </w:divBdr>
    </w:div>
    <w:div w:id="1169636937">
      <w:bodyDiv w:val="1"/>
      <w:marLeft w:val="0"/>
      <w:marRight w:val="0"/>
      <w:marTop w:val="0"/>
      <w:marBottom w:val="0"/>
      <w:divBdr>
        <w:top w:val="none" w:sz="0" w:space="0" w:color="auto"/>
        <w:left w:val="none" w:sz="0" w:space="0" w:color="auto"/>
        <w:bottom w:val="none" w:sz="0" w:space="0" w:color="auto"/>
        <w:right w:val="none" w:sz="0" w:space="0" w:color="auto"/>
      </w:divBdr>
    </w:div>
    <w:div w:id="1317951682">
      <w:bodyDiv w:val="1"/>
      <w:marLeft w:val="0"/>
      <w:marRight w:val="0"/>
      <w:marTop w:val="0"/>
      <w:marBottom w:val="0"/>
      <w:divBdr>
        <w:top w:val="none" w:sz="0" w:space="0" w:color="auto"/>
        <w:left w:val="none" w:sz="0" w:space="0" w:color="auto"/>
        <w:bottom w:val="none" w:sz="0" w:space="0" w:color="auto"/>
        <w:right w:val="none" w:sz="0" w:space="0" w:color="auto"/>
      </w:divBdr>
    </w:div>
    <w:div w:id="2103797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554</Words>
  <Characters>3215</Characters>
  <Application>Microsoft Office Word</Application>
  <DocSecurity>0</DocSecurity>
  <Lines>26</Lines>
  <Paragraphs>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Tallinna Linnakantselei</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Laidi Suumann</dc:creator>
  <cp:keywords/>
  <dc:description/>
  <cp:lastModifiedBy>Piia Liht</cp:lastModifiedBy>
  <cp:revision>5</cp:revision>
  <cp:lastPrinted>2019-11-13T10:27:00Z</cp:lastPrinted>
  <dcterms:created xsi:type="dcterms:W3CDTF">2023-12-22T06:23:00Z</dcterms:created>
  <dcterms:modified xsi:type="dcterms:W3CDTF">2024-01-02T08:08:00Z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umber">
    <vt:lpwstr>{viit}</vt:lpwstr>
  </property>
  <property fmtid="{D5CDD505-2E9C-101B-9397-08002B2CF9AE}" pid="3" name="delta_docName">
    <vt:lpwstr>{pealkiri}</vt:lpwstr>
  </property>
  <property fmtid="{D5CDD505-2E9C-101B-9397-08002B2CF9AE}" pid="4" name="delta_regDateTime">
    <vt:lpwstr>{kuupäev}</vt:lpwstr>
  </property>
</Properties>
</file>